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93A7" w14:textId="5EED60DA" w:rsidR="002F41EF" w:rsidRDefault="002F41EF" w:rsidP="002F41EF">
      <w:pPr>
        <w:pStyle w:val="Heading1"/>
        <w:numPr>
          <w:ilvl w:val="0"/>
          <w:numId w:val="0"/>
        </w:numPr>
        <w:spacing w:before="0" w:after="120" w:line="276" w:lineRule="auto"/>
        <w:ind w:left="432" w:hanging="432"/>
        <w:jc w:val="right"/>
        <w:rPr>
          <w:rFonts w:ascii="Open Sans" w:eastAsia="Calibri" w:hAnsi="Open Sans" w:cs="Open Sans"/>
          <w:sz w:val="22"/>
          <w:szCs w:val="22"/>
          <w:lang w:val="en-GB"/>
        </w:rPr>
      </w:pPr>
      <w:bookmarkStart w:id="0" w:name="_Toc119513563"/>
      <w:r w:rsidRPr="002F41EF">
        <w:rPr>
          <w:rFonts w:ascii="Open Sans" w:eastAsia="Calibri" w:hAnsi="Open Sans" w:cs="Open Sans"/>
          <w:sz w:val="22"/>
          <w:szCs w:val="22"/>
          <w:lang w:val="en-GB"/>
        </w:rPr>
        <w:t>Annex H</w:t>
      </w:r>
    </w:p>
    <w:p w14:paraId="53A96E06" w14:textId="77777777" w:rsidR="00636CC4" w:rsidRPr="00636CC4" w:rsidRDefault="00636CC4" w:rsidP="00636CC4">
      <w:pPr>
        <w:rPr>
          <w:rFonts w:eastAsia="Calibri"/>
          <w:lang w:val="en-GB"/>
        </w:rPr>
      </w:pPr>
    </w:p>
    <w:p w14:paraId="63BBFF2C" w14:textId="66FC5263" w:rsidR="00913973" w:rsidRPr="002F41EF" w:rsidRDefault="00913973" w:rsidP="002F41EF">
      <w:pPr>
        <w:pStyle w:val="Heading1"/>
        <w:numPr>
          <w:ilvl w:val="0"/>
          <w:numId w:val="0"/>
        </w:numPr>
        <w:shd w:val="clear" w:color="auto" w:fill="BDD6EE" w:themeFill="accent5" w:themeFillTint="66"/>
        <w:spacing w:before="0" w:after="120" w:line="276" w:lineRule="auto"/>
        <w:ind w:left="432" w:hanging="432"/>
        <w:jc w:val="center"/>
        <w:rPr>
          <w:rFonts w:ascii="Open Sans" w:eastAsia="Calibri" w:hAnsi="Open Sans" w:cs="Open Sans"/>
          <w:sz w:val="22"/>
          <w:szCs w:val="22"/>
          <w:lang w:val="en-GB"/>
        </w:rPr>
      </w:pPr>
      <w:r w:rsidRPr="002F41EF">
        <w:rPr>
          <w:rFonts w:ascii="Open Sans" w:eastAsia="Calibri" w:hAnsi="Open Sans" w:cs="Open Sans"/>
          <w:sz w:val="22"/>
          <w:szCs w:val="22"/>
          <w:lang w:val="en-GB"/>
        </w:rPr>
        <w:t>HINTS &amp; TIPS FOR A SUCCESFULL INTERREG PROJECT</w:t>
      </w:r>
      <w:bookmarkEnd w:id="0"/>
    </w:p>
    <w:p w14:paraId="315ED79D" w14:textId="5D84EC65" w:rsidR="00913973" w:rsidRPr="002F41EF" w:rsidRDefault="00913973" w:rsidP="002F41EF">
      <w:pPr>
        <w:spacing w:after="120" w:line="276" w:lineRule="auto"/>
        <w:rPr>
          <w:rFonts w:ascii="Open Sans" w:eastAsia="Calibri" w:hAnsi="Open Sans" w:cs="Open Sans"/>
          <w:sz w:val="22"/>
          <w:szCs w:val="22"/>
        </w:rPr>
      </w:pPr>
      <w:r w:rsidRPr="002F41EF">
        <w:rPr>
          <w:rFonts w:ascii="Open Sans" w:eastAsia="Calibri" w:hAnsi="Open Sans" w:cs="Open Sans"/>
          <w:sz w:val="22"/>
          <w:szCs w:val="22"/>
        </w:rPr>
        <w:t xml:space="preserve">According to the Project Management Handbook, available on the official </w:t>
      </w:r>
      <w:hyperlink r:id="rId8" w:anchor="772-handbook-project-management-chapter-2-project-idea-generation" w:history="1">
        <w:r w:rsidRPr="002F41EF">
          <w:rPr>
            <w:rStyle w:val="Hyperlink"/>
            <w:rFonts w:ascii="Open Sans" w:eastAsia="Calibri" w:hAnsi="Open Sans" w:cs="Open Sans"/>
            <w:sz w:val="22"/>
            <w:szCs w:val="22"/>
            <w:lang w:val="en-GB"/>
          </w:rPr>
          <w:t>INTERACT website</w:t>
        </w:r>
      </w:hyperlink>
      <w:r w:rsidRPr="002F41EF">
        <w:rPr>
          <w:rFonts w:ascii="Open Sans" w:eastAsia="Calibri" w:hAnsi="Open Sans" w:cs="Open Sans"/>
          <w:sz w:val="22"/>
          <w:szCs w:val="22"/>
        </w:rPr>
        <w:t>, there are several conditions to meet for a successful cross-border cooperation project. The planning is equally important as the development and the implementation of the projects. Here are some hints and tips, while all interested applicants are advised to read the entire Handbook.</w:t>
      </w:r>
    </w:p>
    <w:p w14:paraId="1E828145" w14:textId="2FD01A12" w:rsidR="00913973" w:rsidRPr="002F41EF" w:rsidRDefault="00913973" w:rsidP="002F41EF">
      <w:pPr>
        <w:pStyle w:val="Heading1"/>
        <w:numPr>
          <w:ilvl w:val="0"/>
          <w:numId w:val="0"/>
        </w:numPr>
        <w:shd w:val="clear" w:color="auto" w:fill="BDD6EE" w:themeFill="accent5" w:themeFillTint="66"/>
        <w:spacing w:before="0" w:after="120" w:line="276" w:lineRule="auto"/>
        <w:ind w:left="432" w:hanging="432"/>
        <w:jc w:val="left"/>
        <w:rPr>
          <w:rFonts w:ascii="Open Sans" w:eastAsia="Calibri" w:hAnsi="Open Sans" w:cs="Open Sans"/>
          <w:sz w:val="22"/>
          <w:szCs w:val="22"/>
          <w:lang w:val="en-GB"/>
        </w:rPr>
      </w:pPr>
      <w:bookmarkStart w:id="1" w:name="_Toc119513564"/>
      <w:r w:rsidRPr="002F41EF">
        <w:rPr>
          <w:rFonts w:ascii="Open Sans" w:eastAsia="Calibri" w:hAnsi="Open Sans" w:cs="Open Sans"/>
          <w:sz w:val="22"/>
          <w:szCs w:val="22"/>
          <w:lang w:val="en-GB"/>
        </w:rPr>
        <w:t>Project idea generation</w:t>
      </w:r>
      <w:bookmarkEnd w:id="1"/>
    </w:p>
    <w:p w14:paraId="0FA608BD"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For a project idea generation checklist, please visit</w:t>
      </w:r>
      <w:r w:rsidRPr="002F41EF">
        <w:rPr>
          <w:rFonts w:ascii="Open Sans" w:hAnsi="Open Sans" w:cs="Open Sans"/>
          <w:sz w:val="22"/>
          <w:szCs w:val="22"/>
        </w:rPr>
        <w:t xml:space="preserve"> </w:t>
      </w:r>
      <w:hyperlink r:id="rId9" w:anchor="772-handbook-project-management-chapter-2-project-idea-generation                                  " w:history="1">
        <w:r w:rsidRPr="002F41EF">
          <w:rPr>
            <w:rFonts w:ascii="Open Sans" w:hAnsi="Open Sans" w:cs="Open Sans"/>
            <w:sz w:val="22"/>
            <w:szCs w:val="22"/>
          </w:rPr>
          <w:t xml:space="preserve"> </w:t>
        </w:r>
        <w:r w:rsidRPr="002F41EF">
          <w:rPr>
            <w:rStyle w:val="Hyperlink"/>
            <w:rFonts w:ascii="Open Sans" w:eastAsia="Calibri" w:hAnsi="Open Sans" w:cs="Open Sans"/>
            <w:sz w:val="22"/>
            <w:szCs w:val="22"/>
            <w:lang w:val="en-GB"/>
          </w:rPr>
          <w:t>Interact | cooperation works | Library (interact-eu.net),</w:t>
        </w:r>
        <w:r w:rsidRPr="002F41EF">
          <w:rPr>
            <w:rFonts w:ascii="Open Sans" w:eastAsia="Calibri" w:hAnsi="Open Sans" w:cs="Open Sans"/>
            <w:sz w:val="22"/>
            <w:szCs w:val="22"/>
          </w:rPr>
          <w:t xml:space="preserve"> </w:t>
        </w:r>
        <w:r w:rsidRPr="002F41EF">
          <w:rPr>
            <w:rFonts w:ascii="Open Sans" w:eastAsia="Calibri" w:hAnsi="Open Sans" w:cs="Open Sans"/>
            <w:sz w:val="22"/>
            <w:szCs w:val="22"/>
            <w:lang w:val="en-GB"/>
          </w:rPr>
          <w:t xml:space="preserve">Section 5.  </w:t>
        </w:r>
        <w:r w:rsidRPr="002F41EF">
          <w:rPr>
            <w:rStyle w:val="Hyperlink"/>
            <w:rFonts w:ascii="Open Sans" w:eastAsia="Calibri" w:hAnsi="Open Sans" w:cs="Open Sans"/>
            <w:sz w:val="22"/>
            <w:szCs w:val="22"/>
            <w:lang w:val="en-GB"/>
          </w:rPr>
          <w:t xml:space="preserve">   </w:t>
        </w:r>
        <w:r w:rsidRPr="002F41EF">
          <w:rPr>
            <w:rFonts w:ascii="Open Sans" w:eastAsia="Calibri" w:hAnsi="Open Sans" w:cs="Open Sans"/>
            <w:lang w:val="en-GB"/>
          </w:rPr>
          <w:t xml:space="preserve">                         </w:t>
        </w:r>
      </w:hyperlink>
      <w:r w:rsidRPr="002F41EF">
        <w:rPr>
          <w:rFonts w:ascii="Open Sans" w:eastAsia="Calibri" w:hAnsi="Open Sans" w:cs="Open Sans"/>
          <w:sz w:val="22"/>
          <w:szCs w:val="22"/>
          <w:lang w:val="en-GB"/>
        </w:rPr>
        <w:t xml:space="preserve">                                                                   </w:t>
      </w:r>
    </w:p>
    <w:p w14:paraId="66973593" w14:textId="77777777" w:rsidR="00913973" w:rsidRPr="002F41EF" w:rsidRDefault="00913973" w:rsidP="002F41EF">
      <w:pPr>
        <w:keepNext w:val="0"/>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The key features of a good</w:t>
      </w:r>
      <w:r w:rsidRPr="002F41EF">
        <w:rPr>
          <w:rFonts w:ascii="Open Sans" w:eastAsia="Calibri" w:hAnsi="Open Sans" w:cs="Open Sans"/>
          <w:b/>
          <w:bCs/>
          <w:sz w:val="22"/>
          <w:szCs w:val="22"/>
          <w:lang w:val="en-GB"/>
        </w:rPr>
        <w:t xml:space="preserve"> idea</w:t>
      </w:r>
      <w:r w:rsidRPr="002F41EF">
        <w:rPr>
          <w:rFonts w:ascii="Open Sans" w:eastAsia="Calibri" w:hAnsi="Open Sans" w:cs="Open Sans"/>
          <w:sz w:val="22"/>
          <w:szCs w:val="22"/>
          <w:lang w:val="en-GB"/>
        </w:rPr>
        <w:t xml:space="preserve"> should verify at least that the project is:</w:t>
      </w:r>
    </w:p>
    <w:p w14:paraId="51EF2324"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demand-driven: Identified target groups will be able to benefit from the project</w:t>
      </w:r>
    </w:p>
    <w:p w14:paraId="5E23F4A4"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Any project should respond to the specific needs of defined target groups (</w:t>
      </w:r>
      <w:proofErr w:type="gramStart"/>
      <w:r w:rsidRPr="002F41EF">
        <w:rPr>
          <w:rFonts w:ascii="Open Sans" w:eastAsia="Calibri" w:hAnsi="Open Sans" w:cs="Open Sans"/>
          <w:sz w:val="22"/>
          <w:szCs w:val="22"/>
          <w:lang w:val="en-GB"/>
        </w:rPr>
        <w:t>i.e.</w:t>
      </w:r>
      <w:proofErr w:type="gramEnd"/>
      <w:r w:rsidRPr="002F41EF">
        <w:rPr>
          <w:rFonts w:ascii="Open Sans" w:eastAsia="Calibri" w:hAnsi="Open Sans" w:cs="Open Sans"/>
          <w:sz w:val="22"/>
          <w:szCs w:val="22"/>
          <w:lang w:val="en-GB"/>
        </w:rPr>
        <w:t xml:space="preserve"> the end users of project outcomes), that is why the applicants need to know, already at the idea generation phase, if there are potential beneficiaries of the envisaged project results.</w:t>
      </w:r>
    </w:p>
    <w:p w14:paraId="246D2C3E"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result-oriented: will make a change by addressing the need of the target groups</w:t>
      </w:r>
    </w:p>
    <w:p w14:paraId="0B47193F"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The target group’s needs should determine the choice of partners, outputs and activities and involving them from this stage is important for the success of the project.</w:t>
      </w:r>
    </w:p>
    <w:p w14:paraId="41A04DBE"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relevant: contributes to the programme objectives and results</w:t>
      </w:r>
    </w:p>
    <w:p w14:paraId="3DD35348"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project idea must be relevant for the Programme, addressing a challenge of the Programme Area (as identified in the IP – Section 1.2 - </w:t>
      </w:r>
      <w:r w:rsidRPr="002F41EF">
        <w:rPr>
          <w:rFonts w:ascii="Open Sans" w:eastAsia="Calibri" w:hAnsi="Open Sans" w:cs="Open Sans"/>
          <w:i/>
          <w:iCs/>
          <w:sz w:val="22"/>
          <w:szCs w:val="22"/>
          <w:lang w:val="en-GB"/>
        </w:rPr>
        <w:t>Joint programme strategy</w:t>
      </w:r>
      <w:r w:rsidRPr="002F41EF">
        <w:rPr>
          <w:rFonts w:ascii="Open Sans" w:eastAsia="Calibri" w:hAnsi="Open Sans" w:cs="Open Sans"/>
          <w:sz w:val="22"/>
          <w:szCs w:val="22"/>
          <w:lang w:val="en-GB"/>
        </w:rPr>
        <w:t>) and contributing to the priorities of other (territorial) strategies covering the programme territory.</w:t>
      </w:r>
    </w:p>
    <w:p w14:paraId="6F2EC227"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requiring cooperation: would not succeed without cross-border cooperation</w:t>
      </w:r>
    </w:p>
    <w:p w14:paraId="6FDB3991"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Interreg programmes are cooperation based, and ideally should combine the programme inputs with applicants’ ideas about the best way to address the needs they are interested in on either side of the border.</w:t>
      </w:r>
    </w:p>
    <w:p w14:paraId="483C62FE" w14:textId="77777777" w:rsidR="00913973" w:rsidRPr="002F41EF" w:rsidRDefault="00913973" w:rsidP="002F41EF">
      <w:pPr>
        <w:pStyle w:val="ListParagraph"/>
        <w:numPr>
          <w:ilvl w:val="0"/>
          <w:numId w:val="4"/>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capitalizing: makes use of available knowledge and the idea is built on existing results and practices</w:t>
      </w:r>
    </w:p>
    <w:p w14:paraId="4FAE72BA"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applicants should be aware of the existing capital of knowledge and experience on which to build upon when preparing a new proposal. Thus, background research and seeking complementarity with other projects being carried out in the Programme Area are highly recommended.   </w:t>
      </w:r>
    </w:p>
    <w:p w14:paraId="72743C35" w14:textId="77777777" w:rsidR="00913973" w:rsidRPr="002F41EF" w:rsidRDefault="00913973" w:rsidP="002F41EF">
      <w:pPr>
        <w:pStyle w:val="ListParagraph"/>
        <w:numPr>
          <w:ilvl w:val="0"/>
          <w:numId w:val="4"/>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 xml:space="preserve">tested: the programme has been consulted and comments considered. </w:t>
      </w:r>
    </w:p>
    <w:p w14:paraId="7036BA02"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applicant should make sure all IP requirements have been analysed and understood, and all information/recommendations resulting from helpdesk consultation (if the case) have been taken into account when writing the project proposal.  </w:t>
      </w:r>
    </w:p>
    <w:p w14:paraId="2D5587B7" w14:textId="77777777" w:rsidR="00913973" w:rsidRPr="002F41EF" w:rsidRDefault="00913973" w:rsidP="002F41EF">
      <w:pPr>
        <w:keepNext w:val="0"/>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qualities of a good </w:t>
      </w:r>
      <w:r w:rsidRPr="002F41EF">
        <w:rPr>
          <w:rFonts w:ascii="Open Sans" w:eastAsia="Calibri" w:hAnsi="Open Sans" w:cs="Open Sans"/>
          <w:b/>
          <w:bCs/>
          <w:sz w:val="22"/>
          <w:szCs w:val="22"/>
          <w:lang w:val="en-GB"/>
        </w:rPr>
        <w:t>partnership</w:t>
      </w:r>
      <w:r w:rsidRPr="002F41EF">
        <w:rPr>
          <w:rFonts w:ascii="Open Sans" w:eastAsia="Calibri" w:hAnsi="Open Sans" w:cs="Open Sans"/>
          <w:sz w:val="22"/>
          <w:szCs w:val="22"/>
          <w:lang w:val="en-GB"/>
        </w:rPr>
        <w:t xml:space="preserve"> are: </w:t>
      </w:r>
    </w:p>
    <w:p w14:paraId="45443765" w14:textId="77777777" w:rsidR="00913973" w:rsidRPr="002F41EF" w:rsidRDefault="00913973" w:rsidP="002F41EF">
      <w:pPr>
        <w:pStyle w:val="ListParagraph"/>
        <w:numPr>
          <w:ilvl w:val="0"/>
          <w:numId w:val="4"/>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to address the need and achieve project objectives</w:t>
      </w:r>
      <w:r w:rsidRPr="002F41EF">
        <w:rPr>
          <w:rFonts w:ascii="Open Sans" w:hAnsi="Open Sans" w:cs="Open Sans"/>
        </w:rPr>
        <w:t xml:space="preserve"> </w:t>
      </w:r>
    </w:p>
    <w:p w14:paraId="650DF535"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lastRenderedPageBreak/>
        <w:t>Cooperation projects must always be based on a need to work together in order to achieve common objective(s).</w:t>
      </w:r>
    </w:p>
    <w:p w14:paraId="6384D216" w14:textId="77777777" w:rsidR="00913973" w:rsidRPr="002F41EF" w:rsidRDefault="00913973" w:rsidP="002F41EF">
      <w:pPr>
        <w:pStyle w:val="ListParagraph"/>
        <w:numPr>
          <w:ilvl w:val="0"/>
          <w:numId w:val="4"/>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to be balanced with respect to levels, sectors, and territory</w:t>
      </w:r>
    </w:p>
    <w:p w14:paraId="797C7C0B"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To turn the project idea into a coherent set of activities and convincing results, the right partners have to be identified. Key criteria for a good partnership: shared needs and complementary expertise, knowledge of the relevant issues, commitment, enthusiasm and trust.</w:t>
      </w:r>
    </w:p>
    <w:p w14:paraId="37AF9AF9" w14:textId="77777777" w:rsidR="00913973" w:rsidRPr="002F41EF" w:rsidRDefault="00913973" w:rsidP="002F41EF">
      <w:pPr>
        <w:pStyle w:val="ListParagraph"/>
        <w:numPr>
          <w:ilvl w:val="0"/>
          <w:numId w:val="4"/>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to involve partner organisations with experience and competence in the thematic field concerned, as well as the necessary capacity to implement the project.</w:t>
      </w:r>
    </w:p>
    <w:p w14:paraId="66D9085D"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Any partnership-building process should start with an assessment of each partner's ability to contribute to the project, both in technical and financial terms, based on the project idea. </w:t>
      </w:r>
    </w:p>
    <w:p w14:paraId="63B9D9A1" w14:textId="77777777" w:rsidR="00913973" w:rsidRPr="002F41EF" w:rsidRDefault="00913973" w:rsidP="002F41EF">
      <w:pPr>
        <w:keepNext w:val="0"/>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The</w:t>
      </w:r>
      <w:r w:rsidRPr="002F41EF">
        <w:rPr>
          <w:rFonts w:ascii="Open Sans" w:eastAsia="Calibri" w:hAnsi="Open Sans" w:cs="Open Sans"/>
          <w:b/>
          <w:bCs/>
          <w:sz w:val="22"/>
          <w:szCs w:val="22"/>
          <w:lang w:val="en-GB"/>
        </w:rPr>
        <w:t xml:space="preserve"> </w:t>
      </w:r>
      <w:r w:rsidRPr="002F41EF">
        <w:rPr>
          <w:rFonts w:ascii="Open Sans" w:eastAsia="Calibri" w:hAnsi="Open Sans" w:cs="Open Sans"/>
          <w:sz w:val="22"/>
          <w:szCs w:val="22"/>
          <w:lang w:val="en-GB"/>
        </w:rPr>
        <w:t>relevant</w:t>
      </w:r>
      <w:r w:rsidRPr="002F41EF">
        <w:rPr>
          <w:rFonts w:ascii="Open Sans" w:eastAsia="Calibri" w:hAnsi="Open Sans" w:cs="Open Sans"/>
          <w:b/>
          <w:bCs/>
          <w:sz w:val="22"/>
          <w:szCs w:val="22"/>
          <w:lang w:val="en-GB"/>
        </w:rPr>
        <w:t xml:space="preserve"> stakeholders </w:t>
      </w:r>
      <w:r w:rsidRPr="002F41EF">
        <w:rPr>
          <w:rFonts w:ascii="Open Sans" w:eastAsia="Calibri" w:hAnsi="Open Sans" w:cs="Open Sans"/>
          <w:sz w:val="22"/>
          <w:szCs w:val="22"/>
          <w:lang w:val="en-GB"/>
        </w:rPr>
        <w:t>are targeted if:</w:t>
      </w:r>
    </w:p>
    <w:p w14:paraId="6BDED325" w14:textId="77777777" w:rsidR="00913973" w:rsidRPr="002F41EF" w:rsidRDefault="00913973" w:rsidP="002F41EF">
      <w:pPr>
        <w:pStyle w:val="ListParagraph"/>
        <w:numPr>
          <w:ilvl w:val="0"/>
          <w:numId w:val="5"/>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their roles have been identified</w:t>
      </w:r>
    </w:p>
    <w:p w14:paraId="5E573497"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The role of the stakeholders is to share their experiences and expectations. They can contribute with valuable inputs related to specific requirements in the relevant field of intervention (for ex. complying with environmental rules).  </w:t>
      </w:r>
    </w:p>
    <w:p w14:paraId="52897253" w14:textId="77777777" w:rsidR="00913973" w:rsidRPr="002F41EF" w:rsidRDefault="00913973" w:rsidP="002F41EF">
      <w:pPr>
        <w:pStyle w:val="ListParagraph"/>
        <w:numPr>
          <w:ilvl w:val="0"/>
          <w:numId w:val="5"/>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they have been engaged according to their interests</w:t>
      </w:r>
    </w:p>
    <w:p w14:paraId="7DF3C273" w14:textId="77777777" w:rsidR="00913973" w:rsidRPr="002F41EF" w:rsidRDefault="00913973" w:rsidP="002F41EF">
      <w:pPr>
        <w:spacing w:line="276" w:lineRule="auto"/>
        <w:ind w:left="720" w:hanging="360"/>
        <w:rPr>
          <w:rFonts w:ascii="Open Sans" w:eastAsia="Calibri" w:hAnsi="Open Sans" w:cs="Open Sans"/>
          <w:sz w:val="22"/>
          <w:szCs w:val="22"/>
          <w:lang w:val="en-GB"/>
        </w:rPr>
      </w:pPr>
      <w:r w:rsidRPr="002F41EF">
        <w:rPr>
          <w:rFonts w:ascii="Open Sans" w:eastAsia="Calibri" w:hAnsi="Open Sans" w:cs="Open Sans"/>
          <w:sz w:val="22"/>
          <w:szCs w:val="22"/>
          <w:lang w:val="en-GB"/>
        </w:rPr>
        <w:t>Stakeholders’ engagement is necessary for the project results to reach beyond the partnership and produce a lasting effect.</w:t>
      </w:r>
    </w:p>
    <w:p w14:paraId="09A73A48"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b/>
          <w:bCs/>
          <w:sz w:val="22"/>
          <w:szCs w:val="22"/>
          <w:lang w:val="en-GB"/>
        </w:rPr>
        <w:t xml:space="preserve">Application form </w:t>
      </w:r>
      <w:r w:rsidRPr="002F41EF">
        <w:rPr>
          <w:rFonts w:ascii="Open Sans" w:eastAsia="Calibri" w:hAnsi="Open Sans" w:cs="Open Sans"/>
          <w:sz w:val="22"/>
          <w:szCs w:val="22"/>
          <w:lang w:val="en-GB"/>
        </w:rPr>
        <w:t>preparation tips:</w:t>
      </w:r>
    </w:p>
    <w:p w14:paraId="6F738690"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Send the project application form and budget templates to the partners as early as possible to familiarise them with the structure and explain which information they need to collect from other colleagues or departments.</w:t>
      </w:r>
    </w:p>
    <w:p w14:paraId="3DFE3B2C"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Carefully read the programme rules, especially the eligibility rules, and make sure that all partners can reach the Joint Secretariat/Info-Point to clarify specific matters.</w:t>
      </w:r>
    </w:p>
    <w:p w14:paraId="5D30E05F"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Do not underestimate the efforts necessary to explain the descriptive parts. You need to support your case with competence and convincing arguments.</w:t>
      </w:r>
    </w:p>
    <w:p w14:paraId="371C911A"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Create your own Word files for drafting descriptive sections; this will make it easier for the partners to comment and review.</w:t>
      </w:r>
    </w:p>
    <w:p w14:paraId="5DF75E32"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Test the application form template well in advance of the deadline. Make sure you know which parts fill in automatically; this will help you trace eventual mistakes.</w:t>
      </w:r>
    </w:p>
    <w:p w14:paraId="75E59680" w14:textId="77777777" w:rsidR="00913973" w:rsidRPr="002F41EF" w:rsidRDefault="00913973" w:rsidP="002F41EF">
      <w:pPr>
        <w:pStyle w:val="ListParagraph"/>
        <w:numPr>
          <w:ilvl w:val="0"/>
          <w:numId w:val="3"/>
        </w:numPr>
        <w:spacing w:before="0" w:after="0" w:line="276" w:lineRule="auto"/>
        <w:rPr>
          <w:rFonts w:ascii="Open Sans" w:eastAsia="Calibri" w:hAnsi="Open Sans" w:cs="Open Sans"/>
          <w:szCs w:val="22"/>
          <w:u w:val="single"/>
          <w:lang w:val="en-GB"/>
        </w:rPr>
      </w:pPr>
      <w:r w:rsidRPr="002F41EF">
        <w:rPr>
          <w:rFonts w:ascii="Open Sans" w:eastAsia="Calibri" w:hAnsi="Open Sans" w:cs="Open Sans"/>
          <w:szCs w:val="22"/>
          <w:lang w:val="en-GB"/>
        </w:rPr>
        <w:t>Allow yourself and the partners several rounds of review and make an overall consistency check prior to submitting the application form.</w:t>
      </w:r>
    </w:p>
    <w:p w14:paraId="03CBB3C0" w14:textId="77777777" w:rsidR="00913973" w:rsidRPr="002F41EF" w:rsidRDefault="00913973" w:rsidP="002F41EF">
      <w:pPr>
        <w:pStyle w:val="Heading1"/>
        <w:numPr>
          <w:ilvl w:val="0"/>
          <w:numId w:val="0"/>
        </w:numPr>
        <w:shd w:val="clear" w:color="auto" w:fill="BDD6EE" w:themeFill="accent5" w:themeFillTint="66"/>
        <w:spacing w:before="0" w:after="120" w:line="276" w:lineRule="auto"/>
        <w:ind w:left="432" w:hanging="432"/>
        <w:rPr>
          <w:rFonts w:ascii="Open Sans" w:eastAsia="Calibri" w:hAnsi="Open Sans" w:cs="Open Sans"/>
          <w:sz w:val="22"/>
          <w:szCs w:val="22"/>
          <w:lang w:val="en-GB"/>
        </w:rPr>
      </w:pPr>
      <w:bookmarkStart w:id="2" w:name="_Toc119513565"/>
      <w:r w:rsidRPr="002F41EF">
        <w:rPr>
          <w:rFonts w:ascii="Open Sans" w:eastAsia="Calibri" w:hAnsi="Open Sans" w:cs="Open Sans"/>
          <w:sz w:val="22"/>
          <w:szCs w:val="22"/>
          <w:lang w:val="en-GB"/>
        </w:rPr>
        <w:t>Project development</w:t>
      </w:r>
      <w:bookmarkEnd w:id="2"/>
      <w:r w:rsidRPr="002F41EF">
        <w:rPr>
          <w:rFonts w:ascii="Open Sans" w:eastAsia="Calibri" w:hAnsi="Open Sans" w:cs="Open Sans"/>
          <w:sz w:val="22"/>
          <w:szCs w:val="22"/>
          <w:lang w:val="en-GB"/>
        </w:rPr>
        <w:t xml:space="preserve"> </w:t>
      </w:r>
    </w:p>
    <w:p w14:paraId="38BB7AFB" w14:textId="77777777" w:rsidR="00913973" w:rsidRPr="002F41EF" w:rsidRDefault="00913973" w:rsidP="002F41EF">
      <w:pPr>
        <w:pStyle w:val="ListParagraph"/>
        <w:spacing w:before="0" w:after="0" w:line="276" w:lineRule="auto"/>
        <w:ind w:left="0"/>
        <w:rPr>
          <w:rFonts w:ascii="Open Sans" w:eastAsia="Calibri" w:hAnsi="Open Sans" w:cs="Open Sans"/>
          <w:szCs w:val="22"/>
          <w:lang w:val="en-GB"/>
        </w:rPr>
      </w:pPr>
      <w:bookmarkStart w:id="3" w:name="_Toc119408026"/>
      <w:r w:rsidRPr="002F41EF">
        <w:rPr>
          <w:rFonts w:ascii="Open Sans" w:eastAsia="Calibri" w:hAnsi="Open Sans" w:cs="Open Sans"/>
          <w:szCs w:val="22"/>
          <w:lang w:val="en-GB"/>
        </w:rPr>
        <w:t xml:space="preserve">For a project development checklist, please visit </w:t>
      </w:r>
      <w:hyperlink r:id="rId10" w:anchor="773-handbook-project-management-chapter-3-project-development" w:history="1">
        <w:r w:rsidRPr="002F41EF">
          <w:rPr>
            <w:rFonts w:ascii="Open Sans" w:hAnsi="Open Sans" w:cs="Open Sans"/>
            <w:color w:val="0000FF"/>
            <w:szCs w:val="22"/>
            <w:u w:val="single"/>
          </w:rPr>
          <w:t>Interact | cooperation works | Library (interact-eu.net)</w:t>
        </w:r>
      </w:hyperlink>
      <w:r w:rsidRPr="002F41EF">
        <w:rPr>
          <w:rFonts w:ascii="Open Sans" w:hAnsi="Open Sans" w:cs="Open Sans"/>
          <w:szCs w:val="22"/>
        </w:rPr>
        <w:t>,</w:t>
      </w:r>
      <w:r w:rsidRPr="002F41EF">
        <w:rPr>
          <w:rFonts w:ascii="Open Sans" w:hAnsi="Open Sans" w:cs="Open Sans"/>
          <w:sz w:val="24"/>
          <w:szCs w:val="24"/>
        </w:rPr>
        <w:t xml:space="preserve"> </w:t>
      </w:r>
      <w:r w:rsidRPr="002F41EF">
        <w:rPr>
          <w:rFonts w:ascii="Open Sans" w:eastAsia="Calibri" w:hAnsi="Open Sans" w:cs="Open Sans"/>
          <w:szCs w:val="22"/>
          <w:lang w:val="en-GB"/>
        </w:rPr>
        <w:t>Section 5.</w:t>
      </w:r>
      <w:bookmarkEnd w:id="3"/>
    </w:p>
    <w:p w14:paraId="0B69CBCC" w14:textId="77777777" w:rsidR="00913973" w:rsidRPr="002F41EF" w:rsidRDefault="00913973" w:rsidP="002F41EF">
      <w:pPr>
        <w:pStyle w:val="ListParagraph"/>
        <w:spacing w:before="0" w:after="0" w:line="276" w:lineRule="auto"/>
        <w:ind w:left="0"/>
        <w:rPr>
          <w:rFonts w:ascii="Open Sans" w:eastAsia="Calibri" w:hAnsi="Open Sans" w:cs="Open Sans"/>
          <w:szCs w:val="22"/>
          <w:lang w:val="en-GB"/>
        </w:rPr>
      </w:pPr>
      <w:bookmarkStart w:id="4" w:name="_Toc119408027"/>
      <w:bookmarkStart w:id="5" w:name="_Toc119512876"/>
      <w:r w:rsidRPr="002F41EF">
        <w:rPr>
          <w:rFonts w:ascii="Open Sans" w:eastAsia="Calibri" w:hAnsi="Open Sans" w:cs="Open Sans"/>
          <w:szCs w:val="22"/>
          <w:lang w:val="en-GB"/>
        </w:rPr>
        <w:t>Any good Interreg project is governed by the same quality criteria that define all other types of projects. They need to achieve fixed objectives with limited resources (budget and staff) and within a defined timeframe and therefore, all stages of the project lifecycle are assessed on whether the outcomes justify the resources used (efficiency) and whether the activities carried out really contribute to the objectives (effectiveness).</w:t>
      </w:r>
      <w:bookmarkEnd w:id="4"/>
      <w:bookmarkEnd w:id="5"/>
    </w:p>
    <w:p w14:paraId="74BC1810"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lastRenderedPageBreak/>
        <w:t xml:space="preserve">The </w:t>
      </w:r>
      <w:r w:rsidRPr="002F41EF">
        <w:rPr>
          <w:rFonts w:ascii="Open Sans" w:eastAsia="Calibri" w:hAnsi="Open Sans" w:cs="Open Sans"/>
          <w:b/>
          <w:bCs/>
          <w:sz w:val="22"/>
          <w:szCs w:val="22"/>
          <w:lang w:val="en-GB"/>
        </w:rPr>
        <w:t>objectives</w:t>
      </w:r>
      <w:r w:rsidRPr="002F41EF">
        <w:rPr>
          <w:rFonts w:ascii="Open Sans" w:eastAsia="Calibri" w:hAnsi="Open Sans" w:cs="Open Sans"/>
          <w:sz w:val="22"/>
          <w:szCs w:val="22"/>
          <w:lang w:val="en-GB"/>
        </w:rPr>
        <w:t xml:space="preserve"> of a good Interreg project must be:</w:t>
      </w:r>
    </w:p>
    <w:p w14:paraId="6EF41E89" w14:textId="77777777" w:rsidR="00913973" w:rsidRPr="002F41EF" w:rsidRDefault="00913973" w:rsidP="002F41EF">
      <w:pPr>
        <w:pStyle w:val="ListParagraph"/>
        <w:numPr>
          <w:ilvl w:val="0"/>
          <w:numId w:val="6"/>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Specific: the objective should be as concrete and precise as possible about what will be achieved.</w:t>
      </w:r>
    </w:p>
    <w:p w14:paraId="2644705F" w14:textId="77777777" w:rsidR="00913973" w:rsidRPr="002F41EF" w:rsidRDefault="00913973" w:rsidP="002F41EF">
      <w:pPr>
        <w:pStyle w:val="ListParagraph"/>
        <w:numPr>
          <w:ilvl w:val="0"/>
          <w:numId w:val="6"/>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 xml:space="preserve">Measurable: you need to be able to measure the output or result to see whether the objective has been achieved. This is easier to define the more operational the objective is and is closely linked to the project indicators. It should include the unit and the quantity (for example % increase in </w:t>
      </w:r>
      <w:proofErr w:type="spellStart"/>
      <w:r w:rsidRPr="002F41EF">
        <w:rPr>
          <w:rFonts w:ascii="Open Sans" w:eastAsia="Calibri" w:hAnsi="Open Sans" w:cs="Open Sans"/>
          <w:szCs w:val="22"/>
          <w:lang w:val="en-GB"/>
        </w:rPr>
        <w:t>xyz</w:t>
      </w:r>
      <w:proofErr w:type="spellEnd"/>
      <w:r w:rsidRPr="002F41EF">
        <w:rPr>
          <w:rFonts w:ascii="Open Sans" w:eastAsia="Calibri" w:hAnsi="Open Sans" w:cs="Open Sans"/>
          <w:szCs w:val="22"/>
          <w:lang w:val="en-GB"/>
        </w:rPr>
        <w:t>).</w:t>
      </w:r>
    </w:p>
    <w:p w14:paraId="2A97B711" w14:textId="77777777" w:rsidR="00913973" w:rsidRPr="002F41EF" w:rsidRDefault="00913973" w:rsidP="002F41EF">
      <w:pPr>
        <w:pStyle w:val="ListParagraph"/>
        <w:numPr>
          <w:ilvl w:val="0"/>
          <w:numId w:val="6"/>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Achievable: objectives must be realistic and possible to achieve within the given time and with the given resources (time, budget, staff, skills). Proposals with clearly unrealistic objectives are likely to be rejected by the programme.</w:t>
      </w:r>
    </w:p>
    <w:p w14:paraId="1956D6C1" w14:textId="77777777" w:rsidR="00913973" w:rsidRPr="002F41EF" w:rsidRDefault="00913973" w:rsidP="002F41EF">
      <w:pPr>
        <w:pStyle w:val="ListParagraph"/>
        <w:numPr>
          <w:ilvl w:val="0"/>
          <w:numId w:val="6"/>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Complying with Programme’s general/specific rules: special attention should be paid to particular requirements included in the IP.  For instance, if your project addresses one of the SOs under Priority 1, measures to prevent and mitigate the possible adverse effect that your project might have on the environment should be put in place and described in the application. Annex F (hyperlink) to the Guide for Applicants, as well as DNSH related documents (hyperlink) offer supplementary information in this respect).</w:t>
      </w:r>
    </w:p>
    <w:p w14:paraId="337959D8"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 good Interreg project must demonstrate contribution to the Programme performance </w:t>
      </w:r>
      <w:r w:rsidRPr="002F41EF">
        <w:rPr>
          <w:rFonts w:ascii="Open Sans" w:eastAsia="Calibri" w:hAnsi="Open Sans" w:cs="Open Sans"/>
          <w:b/>
          <w:bCs/>
          <w:sz w:val="22"/>
          <w:szCs w:val="22"/>
          <w:lang w:val="en-GB"/>
        </w:rPr>
        <w:t>indicators</w:t>
      </w:r>
      <w:r w:rsidRPr="002F41EF">
        <w:rPr>
          <w:rFonts w:ascii="Open Sans" w:eastAsia="Calibri" w:hAnsi="Open Sans" w:cs="Open Sans"/>
          <w:sz w:val="22"/>
          <w:szCs w:val="22"/>
          <w:lang w:val="en-GB"/>
        </w:rPr>
        <w:t xml:space="preserve">. Defining project’s indicators should consider: </w:t>
      </w:r>
    </w:p>
    <w:p w14:paraId="517881FE" w14:textId="77777777" w:rsidR="00913973" w:rsidRPr="002F41EF" w:rsidRDefault="00913973" w:rsidP="002F41EF">
      <w:pPr>
        <w:pStyle w:val="ListParagraph"/>
        <w:numPr>
          <w:ilvl w:val="0"/>
          <w:numId w:val="7"/>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avoiding double counting, count one output only per indicator</w:t>
      </w:r>
    </w:p>
    <w:p w14:paraId="171FD4E7" w14:textId="77777777" w:rsidR="00913973" w:rsidRPr="002F41EF" w:rsidRDefault="00913973" w:rsidP="002F41EF">
      <w:pPr>
        <w:pStyle w:val="ListParagraph"/>
        <w:numPr>
          <w:ilvl w:val="0"/>
          <w:numId w:val="7"/>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a measurement methodology and a source for verification for each defined indicator</w:t>
      </w:r>
    </w:p>
    <w:p w14:paraId="3B375D69"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Indicators definition/targets/correlations between output and result indicators, as well as other relevant information are to be found in the Output and Results Indicators and Performance framework Methodology (hyperlink).</w:t>
      </w:r>
    </w:p>
    <w:p w14:paraId="751B6C79"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A project requires several </w:t>
      </w:r>
      <w:r w:rsidRPr="002F41EF">
        <w:rPr>
          <w:rFonts w:ascii="Open Sans" w:eastAsia="Calibri" w:hAnsi="Open Sans" w:cs="Open Sans"/>
          <w:b/>
          <w:bCs/>
          <w:sz w:val="22"/>
          <w:szCs w:val="22"/>
          <w:lang w:val="en-GB"/>
        </w:rPr>
        <w:t>work packages</w:t>
      </w:r>
      <w:r w:rsidRPr="002F41EF">
        <w:rPr>
          <w:rFonts w:ascii="Open Sans" w:eastAsia="Calibri" w:hAnsi="Open Sans" w:cs="Open Sans"/>
          <w:sz w:val="22"/>
          <w:szCs w:val="22"/>
          <w:lang w:val="en-GB"/>
        </w:rPr>
        <w:t xml:space="preserve"> to be completed. Three is generally the minimum to cover the essential work:</w:t>
      </w:r>
    </w:p>
    <w:p w14:paraId="381D5445" w14:textId="77777777" w:rsidR="00913973" w:rsidRPr="002F41EF" w:rsidRDefault="00913973" w:rsidP="002F41EF">
      <w:pPr>
        <w:pStyle w:val="ListParagraph"/>
        <w:numPr>
          <w:ilvl w:val="0"/>
          <w:numId w:val="7"/>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General project management: all the activities necessary to coordinate the work of the</w:t>
      </w:r>
      <w:r w:rsidRPr="002F41EF">
        <w:rPr>
          <w:rFonts w:ascii="Open Sans" w:eastAsia="Calibri" w:hAnsi="Open Sans" w:cs="Open Sans"/>
          <w:szCs w:val="22"/>
          <w:lang w:val="en-GB"/>
        </w:rPr>
        <w:cr/>
        <w:t>partnership, to monitor it, to verify expenditure, to report it to the programme and oversee the general implementation of the project</w:t>
      </w:r>
    </w:p>
    <w:p w14:paraId="5836ADB6"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Based on lessons learnt, the Programme requires to include the procurement expert position in the project management team or the related </w:t>
      </w:r>
      <w:proofErr w:type="spellStart"/>
      <w:r w:rsidRPr="002F41EF">
        <w:rPr>
          <w:rFonts w:ascii="Open Sans" w:eastAsia="Calibri" w:hAnsi="Open Sans" w:cs="Open Sans"/>
          <w:sz w:val="22"/>
          <w:szCs w:val="22"/>
          <w:lang w:val="en-GB"/>
        </w:rPr>
        <w:t>ToR</w:t>
      </w:r>
      <w:proofErr w:type="spellEnd"/>
      <w:r w:rsidRPr="002F41EF">
        <w:rPr>
          <w:rFonts w:ascii="Open Sans" w:eastAsia="Calibri" w:hAnsi="Open Sans" w:cs="Open Sans"/>
          <w:sz w:val="22"/>
          <w:szCs w:val="22"/>
          <w:lang w:val="en-GB"/>
        </w:rPr>
        <w:t>, whenever relevant.</w:t>
      </w:r>
    </w:p>
    <w:p w14:paraId="44B3065E" w14:textId="77777777" w:rsidR="00913973" w:rsidRPr="002F41EF" w:rsidRDefault="00913973" w:rsidP="002F41EF">
      <w:pPr>
        <w:pStyle w:val="ListParagraph"/>
        <w:numPr>
          <w:ilvl w:val="0"/>
          <w:numId w:val="7"/>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Communication: all the activities necessary to ensure targeted awareness about the project work and achievements outside the project partnership</w:t>
      </w:r>
    </w:p>
    <w:p w14:paraId="23082987" w14:textId="77777777" w:rsidR="00913973" w:rsidRPr="002F41EF" w:rsidRDefault="00913973" w:rsidP="002F41EF">
      <w:pPr>
        <w:spacing w:line="276" w:lineRule="auto"/>
        <w:rPr>
          <w:rFonts w:ascii="Open Sans" w:eastAsia="Calibri" w:hAnsi="Open Sans" w:cs="Open Sans"/>
          <w:szCs w:val="22"/>
          <w:lang w:val="en-GB"/>
        </w:rPr>
      </w:pPr>
      <w:r w:rsidRPr="002F41EF">
        <w:rPr>
          <w:rFonts w:ascii="Open Sans" w:eastAsia="Calibri" w:hAnsi="Open Sans" w:cs="Open Sans"/>
          <w:sz w:val="22"/>
          <w:szCs w:val="22"/>
          <w:lang w:val="en-GB"/>
        </w:rPr>
        <w:t>Please consult the Programme’s VIM (hyperlink) for compulsory communication/information activities to be included in this WP and make sure you allocate appropriate budget for their performance.</w:t>
      </w:r>
    </w:p>
    <w:p w14:paraId="0B2DF0AB" w14:textId="77777777" w:rsidR="00913973" w:rsidRPr="002F41EF" w:rsidRDefault="00913973" w:rsidP="002F41EF">
      <w:pPr>
        <w:pStyle w:val="ListParagraph"/>
        <w:numPr>
          <w:ilvl w:val="0"/>
          <w:numId w:val="7"/>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Implementation / Thematic work: this work package clusters the project specific activities</w:t>
      </w:r>
    </w:p>
    <w:p w14:paraId="7C7694AD"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The activities in the work packages are organised based on dependencies and interdependencies: “What needs to be done first in order to do this next”? For example, if the project intends to use an output which does not exist yet, it will first plan the activities necessary to produce it (or get it) and then it will start using it.</w:t>
      </w:r>
    </w:p>
    <w:p w14:paraId="70E72439"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drafting the </w:t>
      </w:r>
      <w:r w:rsidRPr="002F41EF">
        <w:rPr>
          <w:rFonts w:ascii="Open Sans" w:eastAsia="Calibri" w:hAnsi="Open Sans" w:cs="Open Sans"/>
          <w:b/>
          <w:bCs/>
          <w:sz w:val="22"/>
          <w:szCs w:val="22"/>
          <w:lang w:val="en-GB"/>
        </w:rPr>
        <w:t>work plan</w:t>
      </w:r>
      <w:r w:rsidRPr="002F41EF">
        <w:rPr>
          <w:rFonts w:ascii="Open Sans" w:eastAsia="Calibri" w:hAnsi="Open Sans" w:cs="Open Sans"/>
          <w:sz w:val="22"/>
          <w:szCs w:val="22"/>
          <w:lang w:val="en-GB"/>
        </w:rPr>
        <w:t xml:space="preserve">, it is required to provide sufficient level of detail to: </w:t>
      </w:r>
    </w:p>
    <w:p w14:paraId="6E6583A2" w14:textId="77777777" w:rsidR="00913973" w:rsidRPr="002F41EF" w:rsidRDefault="00913973" w:rsidP="002F41EF">
      <w:pPr>
        <w:pStyle w:val="ListParagraph"/>
        <w:numPr>
          <w:ilvl w:val="1"/>
          <w:numId w:val="8"/>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 xml:space="preserve">assess whether the proposal is realistic, </w:t>
      </w:r>
    </w:p>
    <w:p w14:paraId="4777D177" w14:textId="77777777" w:rsidR="00913973" w:rsidRPr="002F41EF" w:rsidRDefault="00913973" w:rsidP="002F41EF">
      <w:pPr>
        <w:pStyle w:val="ListParagraph"/>
        <w:numPr>
          <w:ilvl w:val="1"/>
          <w:numId w:val="8"/>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lastRenderedPageBreak/>
        <w:t xml:space="preserve">be able to give reliable advice to partners on their roles, </w:t>
      </w:r>
    </w:p>
    <w:p w14:paraId="5AABA68F" w14:textId="77777777" w:rsidR="00913973" w:rsidRPr="002F41EF" w:rsidRDefault="00913973" w:rsidP="002F41EF">
      <w:pPr>
        <w:pStyle w:val="ListParagraph"/>
        <w:numPr>
          <w:ilvl w:val="1"/>
          <w:numId w:val="8"/>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 xml:space="preserve">produce a convincing, well-argued application, </w:t>
      </w:r>
    </w:p>
    <w:p w14:paraId="06219E1C" w14:textId="77777777" w:rsidR="00913973" w:rsidRPr="002F41EF" w:rsidRDefault="00913973" w:rsidP="002F41EF">
      <w:pPr>
        <w:pStyle w:val="ListParagraph"/>
        <w:numPr>
          <w:ilvl w:val="1"/>
          <w:numId w:val="8"/>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 xml:space="preserve">draw up a sound budget. </w:t>
      </w:r>
    </w:p>
    <w:p w14:paraId="76073456"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planning your </w:t>
      </w:r>
      <w:r w:rsidRPr="002F41EF">
        <w:rPr>
          <w:rFonts w:ascii="Open Sans" w:eastAsia="Calibri" w:hAnsi="Open Sans" w:cs="Open Sans"/>
          <w:b/>
          <w:bCs/>
          <w:sz w:val="22"/>
          <w:szCs w:val="22"/>
          <w:lang w:val="en-GB"/>
        </w:rPr>
        <w:t>budget</w:t>
      </w:r>
      <w:r w:rsidRPr="002F41EF">
        <w:rPr>
          <w:rFonts w:ascii="Open Sans" w:eastAsia="Calibri" w:hAnsi="Open Sans" w:cs="Open Sans"/>
          <w:sz w:val="22"/>
          <w:szCs w:val="22"/>
          <w:lang w:val="en-GB"/>
        </w:rPr>
        <w:t xml:space="preserve"> consider the following:</w:t>
      </w:r>
    </w:p>
    <w:p w14:paraId="0D6FBF0E" w14:textId="77777777" w:rsidR="00913973" w:rsidRPr="002F41EF" w:rsidRDefault="00913973" w:rsidP="002F41EF">
      <w:pPr>
        <w:keepNext w:val="0"/>
        <w:numPr>
          <w:ilvl w:val="1"/>
          <w:numId w:val="8"/>
        </w:num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unclear or excessive costs and unrealistic figures will be spotted at the assessment stage,</w:t>
      </w:r>
    </w:p>
    <w:p w14:paraId="130140A6" w14:textId="77777777" w:rsidR="00913973" w:rsidRPr="002F41EF" w:rsidRDefault="00913973" w:rsidP="002F41EF">
      <w:pPr>
        <w:keepNext w:val="0"/>
        <w:numPr>
          <w:ilvl w:val="0"/>
          <w:numId w:val="9"/>
        </w:numPr>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project budget should reflect project partners’ involvement in the activities planned</w:t>
      </w:r>
    </w:p>
    <w:p w14:paraId="25068402" w14:textId="77777777" w:rsidR="00913973" w:rsidRPr="002F41EF" w:rsidRDefault="00913973" w:rsidP="002F41EF">
      <w:pPr>
        <w:keepNext w:val="0"/>
        <w:spacing w:line="276" w:lineRule="auto"/>
        <w:rPr>
          <w:rFonts w:ascii="Open Sans" w:eastAsia="Calibri" w:hAnsi="Open Sans" w:cs="Open Sans"/>
          <w:sz w:val="22"/>
          <w:szCs w:val="22"/>
          <w:lang w:val="en-GB"/>
        </w:rPr>
      </w:pPr>
      <w:r w:rsidRPr="002F41EF">
        <w:rPr>
          <w:rFonts w:ascii="Open Sans" w:eastAsia="Calibri" w:hAnsi="Open Sans" w:cs="Open Sans"/>
          <w:b/>
          <w:bCs/>
          <w:sz w:val="22"/>
          <w:szCs w:val="22"/>
          <w:lang w:val="en-GB"/>
        </w:rPr>
        <w:t xml:space="preserve">The successful Interreg project shall be mature enough to immediately start implementation/execution, considering its specific </w:t>
      </w:r>
      <w:r w:rsidRPr="002F41EF">
        <w:rPr>
          <w:rFonts w:ascii="Open Sans" w:eastAsia="Calibri" w:hAnsi="Open Sans" w:cs="Open Sans"/>
          <w:sz w:val="22"/>
          <w:szCs w:val="22"/>
          <w:lang w:val="en-GB"/>
        </w:rPr>
        <w:t>(soft or hard),</w:t>
      </w:r>
      <w:r w:rsidRPr="002F41EF">
        <w:rPr>
          <w:rFonts w:ascii="Open Sans" w:eastAsia="Calibri" w:hAnsi="Open Sans" w:cs="Open Sans"/>
          <w:b/>
          <w:bCs/>
          <w:sz w:val="22"/>
          <w:szCs w:val="22"/>
          <w:lang w:val="en-GB"/>
        </w:rPr>
        <w:t xml:space="preserve"> the size and duration </w:t>
      </w:r>
      <w:r w:rsidRPr="002F41EF">
        <w:rPr>
          <w:rFonts w:ascii="Open Sans" w:eastAsia="Calibri" w:hAnsi="Open Sans" w:cs="Open Sans"/>
          <w:sz w:val="22"/>
          <w:szCs w:val="22"/>
          <w:lang w:val="en-GB"/>
        </w:rPr>
        <w:t>(</w:t>
      </w:r>
      <w:proofErr w:type="gramStart"/>
      <w:r w:rsidRPr="002F41EF">
        <w:rPr>
          <w:rFonts w:ascii="Open Sans" w:eastAsia="Calibri" w:hAnsi="Open Sans" w:cs="Open Sans"/>
          <w:sz w:val="22"/>
          <w:szCs w:val="22"/>
          <w:lang w:val="en-GB"/>
        </w:rPr>
        <w:t>e.g.</w:t>
      </w:r>
      <w:proofErr w:type="gramEnd"/>
      <w:r w:rsidRPr="002F41EF">
        <w:rPr>
          <w:rFonts w:ascii="Open Sans" w:eastAsia="Calibri" w:hAnsi="Open Sans" w:cs="Open Sans"/>
          <w:sz w:val="22"/>
          <w:szCs w:val="22"/>
          <w:lang w:val="en-GB"/>
        </w:rPr>
        <w:t xml:space="preserve"> planned activities must be implemented in the provided timeframe and with the allocated resources),</w:t>
      </w:r>
      <w:r w:rsidRPr="002F41EF">
        <w:rPr>
          <w:rFonts w:ascii="Open Sans" w:eastAsia="Calibri" w:hAnsi="Open Sans" w:cs="Open Sans"/>
          <w:b/>
          <w:bCs/>
          <w:sz w:val="22"/>
          <w:szCs w:val="22"/>
          <w:lang w:val="en-GB"/>
        </w:rPr>
        <w:t xml:space="preserve"> legal framework </w:t>
      </w:r>
      <w:r w:rsidRPr="002F41EF">
        <w:rPr>
          <w:rFonts w:ascii="Open Sans" w:eastAsia="Calibri" w:hAnsi="Open Sans" w:cs="Open Sans"/>
          <w:sz w:val="22"/>
          <w:szCs w:val="22"/>
          <w:lang w:val="en-GB"/>
        </w:rPr>
        <w:t>(e.g. approvals from the relevant authorities, special legal requirements to be respected)</w:t>
      </w:r>
      <w:r w:rsidRPr="002F41EF">
        <w:rPr>
          <w:rFonts w:ascii="Open Sans" w:eastAsia="Calibri" w:hAnsi="Open Sans" w:cs="Open Sans"/>
          <w:b/>
          <w:bCs/>
          <w:sz w:val="22"/>
          <w:szCs w:val="22"/>
          <w:lang w:val="en-GB"/>
        </w:rPr>
        <w:t xml:space="preserve">, and the capacity of the implementation team </w:t>
      </w:r>
      <w:r w:rsidRPr="002F41EF">
        <w:rPr>
          <w:rFonts w:ascii="Open Sans" w:eastAsia="Calibri" w:hAnsi="Open Sans" w:cs="Open Sans"/>
          <w:sz w:val="22"/>
          <w:szCs w:val="22"/>
          <w:lang w:val="en-GB"/>
        </w:rPr>
        <w:t xml:space="preserve">(e.g. public procurement expert). </w:t>
      </w:r>
    </w:p>
    <w:p w14:paraId="060317A6" w14:textId="77777777" w:rsidR="00913973" w:rsidRPr="002F41EF" w:rsidRDefault="00913973" w:rsidP="002F41EF">
      <w:pPr>
        <w:spacing w:line="276" w:lineRule="auto"/>
        <w:rPr>
          <w:rFonts w:ascii="Open Sans" w:eastAsia="Calibri" w:hAnsi="Open Sans" w:cs="Open Sans"/>
          <w:sz w:val="22"/>
          <w:szCs w:val="22"/>
          <w:lang w:val="en-GB"/>
        </w:rPr>
      </w:pPr>
      <w:r w:rsidRPr="002F41EF">
        <w:rPr>
          <w:rFonts w:ascii="Open Sans" w:eastAsia="Calibri" w:hAnsi="Open Sans" w:cs="Open Sans"/>
          <w:b/>
          <w:bCs/>
          <w:sz w:val="22"/>
          <w:szCs w:val="22"/>
          <w:lang w:val="en-GB"/>
        </w:rPr>
        <w:t>People-to-people</w:t>
      </w:r>
      <w:r w:rsidRPr="002F41EF">
        <w:rPr>
          <w:rFonts w:ascii="Open Sans" w:eastAsia="Calibri" w:hAnsi="Open Sans" w:cs="Open Sans"/>
          <w:sz w:val="22"/>
          <w:szCs w:val="22"/>
          <w:lang w:val="en-GB"/>
        </w:rPr>
        <w:t xml:space="preserve"> or any other </w:t>
      </w:r>
      <w:r w:rsidRPr="002F41EF">
        <w:rPr>
          <w:rFonts w:ascii="Open Sans" w:eastAsia="Calibri" w:hAnsi="Open Sans" w:cs="Open Sans"/>
          <w:b/>
          <w:bCs/>
          <w:sz w:val="22"/>
          <w:szCs w:val="22"/>
          <w:lang w:val="en-GB"/>
        </w:rPr>
        <w:t>soft projects</w:t>
      </w:r>
      <w:r w:rsidRPr="002F41EF">
        <w:rPr>
          <w:rFonts w:ascii="Open Sans" w:eastAsia="Calibri" w:hAnsi="Open Sans" w:cs="Open Sans"/>
          <w:sz w:val="22"/>
          <w:szCs w:val="22"/>
          <w:lang w:val="en-GB"/>
        </w:rPr>
        <w:t xml:space="preserve"> (not including infrastructure component) will have to be submitted until a maximum 3-month deadline from the launching of this call; be coherent content wise, well documented with information provided by verifiable/mentioned sources; be supported by relevant documents and proposed to be implemented by competent teams. Ideally, this type of projects should avoid including complex public procurements, given the rather short implementation period allowed. However, for the planned procurements, the terms of references should be prepared by project contracting.</w:t>
      </w:r>
    </w:p>
    <w:p w14:paraId="335653FD" w14:textId="77777777" w:rsidR="00913973" w:rsidRPr="002F41EF" w:rsidRDefault="00913973" w:rsidP="002F41EF">
      <w:pPr>
        <w:keepNext w:val="0"/>
        <w:widowControl w:val="0"/>
        <w:spacing w:line="276" w:lineRule="auto"/>
        <w:rPr>
          <w:rFonts w:ascii="Open Sans" w:eastAsia="Calibri" w:hAnsi="Open Sans" w:cs="Open Sans"/>
          <w:sz w:val="22"/>
          <w:szCs w:val="22"/>
          <w:lang w:val="en-GB"/>
        </w:rPr>
      </w:pPr>
      <w:r w:rsidRPr="002F41EF">
        <w:rPr>
          <w:rFonts w:ascii="Open Sans" w:eastAsia="Calibri" w:hAnsi="Open Sans" w:cs="Open Sans"/>
          <w:b/>
          <w:bCs/>
          <w:sz w:val="22"/>
          <w:szCs w:val="22"/>
          <w:lang w:val="en-GB"/>
        </w:rPr>
        <w:t>Hard projects</w:t>
      </w:r>
      <w:r w:rsidRPr="002F41EF">
        <w:rPr>
          <w:rFonts w:ascii="Open Sans" w:eastAsia="Calibri" w:hAnsi="Open Sans" w:cs="Open Sans"/>
          <w:sz w:val="22"/>
          <w:szCs w:val="22"/>
          <w:lang w:val="en-GB"/>
        </w:rPr>
        <w:t xml:space="preserve"> (including infrastructure component) will have to be submitted until a maximum 6-months deadline from the launching of this call and, in addition to all requirements applicable for the soft type of projects, will have to be ready to start execution of the planned investment Immediately after the subsidy contract is signed, at the latest! (</w:t>
      </w:r>
      <w:proofErr w:type="gramStart"/>
      <w:r w:rsidRPr="002F41EF">
        <w:rPr>
          <w:rFonts w:ascii="Open Sans" w:eastAsia="Calibri" w:hAnsi="Open Sans" w:cs="Open Sans"/>
          <w:sz w:val="22"/>
          <w:szCs w:val="22"/>
          <w:lang w:val="en-GB"/>
        </w:rPr>
        <w:t>see</w:t>
      </w:r>
      <w:proofErr w:type="gramEnd"/>
      <w:r w:rsidRPr="002F41EF">
        <w:rPr>
          <w:rFonts w:ascii="Open Sans" w:eastAsia="Calibri" w:hAnsi="Open Sans" w:cs="Open Sans"/>
          <w:sz w:val="22"/>
          <w:szCs w:val="22"/>
          <w:lang w:val="en-GB"/>
        </w:rPr>
        <w:t xml:space="preserve"> annex B concerning required supporting documents for submission of the application and for contracting). Ideally, infrastructure works will not be foreseen in natural protected areas, to avoid the prolonged approval process and most importantly, to “do not significant harm” the environment.</w:t>
      </w:r>
    </w:p>
    <w:p w14:paraId="78AC86AF" w14:textId="4717048D" w:rsidR="00913973" w:rsidRPr="002F41EF" w:rsidRDefault="00913973" w:rsidP="002F41EF">
      <w:pPr>
        <w:keepNext w:val="0"/>
        <w:widowControl w:val="0"/>
        <w:spacing w:line="276" w:lineRule="auto"/>
        <w:rPr>
          <w:rFonts w:ascii="Open Sans" w:eastAsia="Calibri" w:hAnsi="Open Sans" w:cs="Open Sans"/>
          <w:sz w:val="22"/>
          <w:szCs w:val="22"/>
          <w:lang w:val="en-GB"/>
        </w:rPr>
      </w:pPr>
      <w:r w:rsidRPr="002F41EF">
        <w:rPr>
          <w:rFonts w:ascii="Open Sans" w:eastAsia="Calibri" w:hAnsi="Open Sans" w:cs="Open Sans"/>
          <w:sz w:val="22"/>
          <w:szCs w:val="22"/>
          <w:lang w:val="en-GB"/>
        </w:rPr>
        <w:t xml:space="preserve">When </w:t>
      </w:r>
      <w:r w:rsidR="000F1F6E">
        <w:rPr>
          <w:rFonts w:ascii="Open Sans" w:eastAsia="Calibri" w:hAnsi="Open Sans" w:cs="Open Sans"/>
          <w:sz w:val="22"/>
          <w:szCs w:val="22"/>
          <w:lang w:val="en-GB"/>
        </w:rPr>
        <w:t>designing</w:t>
      </w:r>
      <w:r w:rsidRPr="002F41EF">
        <w:rPr>
          <w:rFonts w:ascii="Open Sans" w:eastAsia="Calibri" w:hAnsi="Open Sans" w:cs="Open Sans"/>
          <w:sz w:val="22"/>
          <w:szCs w:val="22"/>
          <w:lang w:val="en-GB"/>
        </w:rPr>
        <w:t xml:space="preserve"> your </w:t>
      </w:r>
      <w:r w:rsidRPr="002F41EF">
        <w:rPr>
          <w:rFonts w:ascii="Open Sans" w:eastAsia="Calibri" w:hAnsi="Open Sans" w:cs="Open Sans"/>
          <w:b/>
          <w:bCs/>
          <w:sz w:val="22"/>
          <w:szCs w:val="22"/>
          <w:lang w:val="en-GB"/>
        </w:rPr>
        <w:t>budget</w:t>
      </w:r>
      <w:r w:rsidRPr="002F41EF">
        <w:rPr>
          <w:rFonts w:ascii="Open Sans" w:eastAsia="Calibri" w:hAnsi="Open Sans" w:cs="Open Sans"/>
          <w:sz w:val="22"/>
          <w:szCs w:val="22"/>
          <w:lang w:val="en-GB"/>
        </w:rPr>
        <w:t xml:space="preserve"> consider the following tips:</w:t>
      </w:r>
    </w:p>
    <w:p w14:paraId="0DB7D7E5" w14:textId="77777777" w:rsidR="00913973" w:rsidRPr="002F41EF" w:rsidRDefault="00913973" w:rsidP="002F41EF">
      <w:pPr>
        <w:pStyle w:val="ListParagraph"/>
        <w:widowControl w:val="0"/>
        <w:numPr>
          <w:ilvl w:val="0"/>
          <w:numId w:val="9"/>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Be realistic when indicating what you will need to complete the project and how much it will cost. Unclear or excessive costs and unrealistic figures will be spotted at the assessment stage.</w:t>
      </w:r>
    </w:p>
    <w:p w14:paraId="60E22A75" w14:textId="77777777" w:rsidR="00913973" w:rsidRPr="002F41EF" w:rsidRDefault="00913973" w:rsidP="002F41EF">
      <w:pPr>
        <w:pStyle w:val="ListParagraph"/>
        <w:widowControl w:val="0"/>
        <w:numPr>
          <w:ilvl w:val="0"/>
          <w:numId w:val="9"/>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Project budget should reflect project partners’ involvement in the activities planned. Tell partners how to plan the budget and what is possible/eligible. Make sure that partners’ internal accounting systems can provide information on the programme’s budget lines.</w:t>
      </w:r>
    </w:p>
    <w:p w14:paraId="5F83A22B" w14:textId="77777777" w:rsidR="00913973" w:rsidRPr="002F41EF" w:rsidRDefault="00913973" w:rsidP="002F41EF">
      <w:pPr>
        <w:pStyle w:val="ListParagraph"/>
        <w:widowControl w:val="0"/>
        <w:numPr>
          <w:ilvl w:val="0"/>
          <w:numId w:val="9"/>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Be aware that budgeting takes time. Start early enough. Have a realistic approach to the almost inevitable delays at project start up.</w:t>
      </w:r>
    </w:p>
    <w:p w14:paraId="57F13964" w14:textId="77777777" w:rsidR="00913973" w:rsidRPr="002F41EF" w:rsidRDefault="00913973" w:rsidP="002F41EF">
      <w:pPr>
        <w:pStyle w:val="ListParagraph"/>
        <w:widowControl w:val="0"/>
        <w:numPr>
          <w:ilvl w:val="0"/>
          <w:numId w:val="9"/>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Experience shows that guess-based budgets are increasingly dangerous.</w:t>
      </w:r>
    </w:p>
    <w:p w14:paraId="5C338F23" w14:textId="7C497C10" w:rsidR="00913973" w:rsidRDefault="00913973" w:rsidP="002F41EF">
      <w:pPr>
        <w:pStyle w:val="ListParagraph"/>
        <w:widowControl w:val="0"/>
        <w:numPr>
          <w:ilvl w:val="0"/>
          <w:numId w:val="9"/>
        </w:numPr>
        <w:spacing w:before="0" w:after="0" w:line="276" w:lineRule="auto"/>
        <w:rPr>
          <w:rFonts w:ascii="Open Sans" w:eastAsia="Calibri" w:hAnsi="Open Sans" w:cs="Open Sans"/>
          <w:szCs w:val="22"/>
          <w:lang w:val="en-GB"/>
        </w:rPr>
      </w:pPr>
      <w:r w:rsidRPr="002F41EF">
        <w:rPr>
          <w:rFonts w:ascii="Open Sans" w:eastAsia="Calibri" w:hAnsi="Open Sans" w:cs="Open Sans"/>
          <w:szCs w:val="22"/>
          <w:lang w:val="en-GB"/>
        </w:rPr>
        <w:t>There are no shortcuts, and no standard budgets are available.</w:t>
      </w:r>
    </w:p>
    <w:p w14:paraId="41071B70" w14:textId="6BCCA8CA" w:rsidR="00913973" w:rsidRPr="00636CC4" w:rsidRDefault="000F1F6E" w:rsidP="00636CC4">
      <w:pPr>
        <w:widowControl w:val="0"/>
        <w:spacing w:line="276" w:lineRule="auto"/>
        <w:rPr>
          <w:rFonts w:ascii="Open Sans" w:eastAsia="Calibri" w:hAnsi="Open Sans" w:cs="Open Sans"/>
          <w:sz w:val="22"/>
          <w:szCs w:val="22"/>
        </w:rPr>
      </w:pPr>
      <w:r>
        <w:rPr>
          <w:rFonts w:ascii="Open Sans" w:eastAsia="Calibri" w:hAnsi="Open Sans" w:cs="Open Sans"/>
          <w:sz w:val="22"/>
          <w:szCs w:val="22"/>
          <w:lang w:val="en-GB"/>
        </w:rPr>
        <w:t>When planning the</w:t>
      </w:r>
      <w:r w:rsidR="00636CC4">
        <w:rPr>
          <w:rFonts w:ascii="Open Sans" w:eastAsia="Calibri" w:hAnsi="Open Sans" w:cs="Open Sans"/>
          <w:sz w:val="22"/>
          <w:szCs w:val="22"/>
          <w:lang w:val="en-GB"/>
        </w:rPr>
        <w:t xml:space="preserve"> </w:t>
      </w:r>
      <w:r>
        <w:rPr>
          <w:rFonts w:ascii="Open Sans" w:eastAsia="Calibri" w:hAnsi="Open Sans" w:cs="Open Sans"/>
          <w:sz w:val="22"/>
          <w:szCs w:val="22"/>
          <w:lang w:val="en-GB"/>
        </w:rPr>
        <w:t xml:space="preserve">project’s </w:t>
      </w:r>
      <w:r w:rsidR="00636CC4" w:rsidRPr="00636CC4">
        <w:rPr>
          <w:rFonts w:ascii="Open Sans" w:eastAsia="Calibri" w:hAnsi="Open Sans" w:cs="Open Sans"/>
          <w:b/>
          <w:bCs/>
          <w:sz w:val="22"/>
          <w:szCs w:val="22"/>
          <w:lang w:val="en-GB"/>
        </w:rPr>
        <w:t>sustainability</w:t>
      </w:r>
      <w:r w:rsidR="00636CC4" w:rsidRPr="00636CC4">
        <w:rPr>
          <w:rFonts w:ascii="Open Sans" w:eastAsia="Calibri" w:hAnsi="Open Sans" w:cs="Open Sans"/>
          <w:sz w:val="22"/>
          <w:szCs w:val="22"/>
          <w:lang w:val="en-GB"/>
        </w:rPr>
        <w:t xml:space="preserve">, all partners </w:t>
      </w:r>
      <w:r>
        <w:rPr>
          <w:rFonts w:ascii="Open Sans" w:eastAsia="Calibri" w:hAnsi="Open Sans" w:cs="Open Sans"/>
          <w:sz w:val="22"/>
          <w:szCs w:val="22"/>
          <w:lang w:val="en-GB"/>
        </w:rPr>
        <w:t xml:space="preserve">are recommended to </w:t>
      </w:r>
      <w:r w:rsidR="00636CC4" w:rsidRPr="00636CC4">
        <w:rPr>
          <w:rFonts w:ascii="Open Sans" w:eastAsia="Calibri" w:hAnsi="Open Sans" w:cs="Open Sans"/>
          <w:sz w:val="22"/>
          <w:szCs w:val="22"/>
          <w:lang w:val="en-GB"/>
        </w:rPr>
        <w:t xml:space="preserve">elaborate a </w:t>
      </w:r>
      <w:r w:rsidR="005D725B" w:rsidRPr="00636CC4">
        <w:rPr>
          <w:rFonts w:ascii="Open Sans" w:eastAsia="Calibri" w:hAnsi="Open Sans" w:cs="Open Sans"/>
          <w:sz w:val="22"/>
          <w:szCs w:val="22"/>
          <w:lang w:val="en-GB"/>
        </w:rPr>
        <w:t xml:space="preserve">financial plan on </w:t>
      </w:r>
      <w:r w:rsidR="00636CC4" w:rsidRPr="00636CC4">
        <w:rPr>
          <w:rFonts w:ascii="Open Sans" w:eastAsia="Calibri" w:hAnsi="Open Sans" w:cs="Open Sans"/>
          <w:sz w:val="22"/>
          <w:szCs w:val="22"/>
          <w:lang w:val="en-GB"/>
        </w:rPr>
        <w:t xml:space="preserve">how </w:t>
      </w:r>
      <w:r w:rsidR="005D725B" w:rsidRPr="00636CC4">
        <w:rPr>
          <w:rFonts w:ascii="Open Sans" w:eastAsia="Calibri" w:hAnsi="Open Sans" w:cs="Open Sans"/>
          <w:sz w:val="22"/>
          <w:szCs w:val="22"/>
          <w:lang w:val="en-GB"/>
        </w:rPr>
        <w:t xml:space="preserve">the maintenance costs of the results and activities </w:t>
      </w:r>
      <w:r w:rsidR="00636CC4" w:rsidRPr="00636CC4">
        <w:rPr>
          <w:rFonts w:ascii="Open Sans" w:eastAsia="Calibri" w:hAnsi="Open Sans" w:cs="Open Sans"/>
          <w:sz w:val="22"/>
          <w:szCs w:val="22"/>
          <w:lang w:val="en-GB"/>
        </w:rPr>
        <w:t xml:space="preserve">are </w:t>
      </w:r>
      <w:r w:rsidR="005D725B" w:rsidRPr="00636CC4">
        <w:rPr>
          <w:rFonts w:ascii="Open Sans" w:eastAsia="Calibri" w:hAnsi="Open Sans" w:cs="Open Sans"/>
          <w:sz w:val="22"/>
          <w:szCs w:val="22"/>
          <w:lang w:val="en-GB"/>
        </w:rPr>
        <w:t>expected to be covered after the end of project implementation</w:t>
      </w:r>
      <w:r w:rsidR="00636CC4" w:rsidRPr="00636CC4">
        <w:rPr>
          <w:rFonts w:ascii="Open Sans" w:eastAsia="Calibri" w:hAnsi="Open Sans" w:cs="Open Sans"/>
          <w:sz w:val="22"/>
          <w:szCs w:val="22"/>
          <w:lang w:val="en-GB"/>
        </w:rPr>
        <w:t xml:space="preserve">. The plan </w:t>
      </w:r>
      <w:r>
        <w:rPr>
          <w:rFonts w:ascii="Open Sans" w:eastAsia="Calibri" w:hAnsi="Open Sans" w:cs="Open Sans"/>
          <w:sz w:val="22"/>
          <w:szCs w:val="22"/>
          <w:lang w:val="en-GB"/>
        </w:rPr>
        <w:t xml:space="preserve">would be a useful tool to ensure project’s sustainability and </w:t>
      </w:r>
      <w:r w:rsidR="00636CC4" w:rsidRPr="00636CC4">
        <w:rPr>
          <w:rFonts w:ascii="Open Sans" w:eastAsia="Calibri" w:hAnsi="Open Sans" w:cs="Open Sans"/>
          <w:sz w:val="22"/>
          <w:szCs w:val="22"/>
          <w:lang w:val="en-GB"/>
        </w:rPr>
        <w:t>should</w:t>
      </w:r>
      <w:r w:rsidR="005D725B" w:rsidRPr="00636CC4">
        <w:rPr>
          <w:rFonts w:ascii="Open Sans" w:eastAsia="Calibri" w:hAnsi="Open Sans" w:cs="Open Sans"/>
          <w:sz w:val="22"/>
          <w:szCs w:val="22"/>
          <w:lang w:val="en-GB"/>
        </w:rPr>
        <w:t xml:space="preserve"> specify the expected costs (in Euro) of maintaining the result and activities annually, and the source of financing (in Euro) annually planned to cover the </w:t>
      </w:r>
      <w:r w:rsidR="005D725B" w:rsidRPr="00636CC4">
        <w:rPr>
          <w:rFonts w:ascii="Open Sans" w:eastAsia="Calibri" w:hAnsi="Open Sans" w:cs="Open Sans"/>
          <w:sz w:val="22"/>
          <w:szCs w:val="22"/>
        </w:rPr>
        <w:t>expenditures</w:t>
      </w:r>
      <w:r w:rsidR="00636CC4" w:rsidRPr="00636CC4">
        <w:rPr>
          <w:rFonts w:ascii="Open Sans" w:eastAsia="Calibri" w:hAnsi="Open Sans" w:cs="Open Sans"/>
          <w:sz w:val="22"/>
          <w:szCs w:val="22"/>
        </w:rPr>
        <w:t xml:space="preserve"> </w:t>
      </w:r>
      <w:r w:rsidR="005D725B" w:rsidRPr="00636CC4">
        <w:rPr>
          <w:rFonts w:ascii="Open Sans" w:eastAsia="Calibri" w:hAnsi="Open Sans" w:cs="Open Sans"/>
          <w:sz w:val="22"/>
          <w:szCs w:val="22"/>
        </w:rPr>
        <w:t xml:space="preserve">in relation to the project part. </w:t>
      </w:r>
    </w:p>
    <w:sectPr w:rsidR="00913973" w:rsidRPr="00636CC4" w:rsidSect="00636CC4">
      <w:headerReference w:type="default" r:id="rId11"/>
      <w:pgSz w:w="11906" w:h="16838"/>
      <w:pgMar w:top="1260" w:right="656" w:bottom="1170" w:left="720" w:header="270" w:footer="3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0C849" w14:textId="77777777" w:rsidR="006613DF" w:rsidRDefault="006613DF" w:rsidP="00DC2CCE">
      <w:r>
        <w:separator/>
      </w:r>
    </w:p>
  </w:endnote>
  <w:endnote w:type="continuationSeparator" w:id="0">
    <w:p w14:paraId="33D45C01" w14:textId="77777777" w:rsidR="006613DF" w:rsidRDefault="006613DF" w:rsidP="00DC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38686" w14:textId="77777777" w:rsidR="006613DF" w:rsidRDefault="006613DF" w:rsidP="00DC2CCE">
      <w:r>
        <w:separator/>
      </w:r>
    </w:p>
  </w:footnote>
  <w:footnote w:type="continuationSeparator" w:id="0">
    <w:p w14:paraId="42AA30D9" w14:textId="77777777" w:rsidR="006613DF" w:rsidRDefault="006613DF" w:rsidP="00DC2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1B3C3" w14:textId="6ECA6AF5" w:rsidR="00DC2CCE" w:rsidRDefault="00DC2CCE" w:rsidP="00DC2CCE">
    <w:pPr>
      <w:pStyle w:val="Header"/>
      <w:tabs>
        <w:tab w:val="clear" w:pos="9026"/>
        <w:tab w:val="right" w:pos="9354"/>
      </w:tabs>
      <w:jc w:val="center"/>
    </w:pPr>
    <w:r>
      <w:rPr>
        <w:noProof/>
        <w:lang w:eastAsia="en-GB"/>
      </w:rPr>
      <w:drawing>
        <wp:inline distT="0" distB="0" distL="0" distR="0" wp14:anchorId="24AA0F31" wp14:editId="2B158BFD">
          <wp:extent cx="5939790" cy="686998"/>
          <wp:effectExtent l="0" t="0" r="3810" b="0"/>
          <wp:docPr id="113" name="Graphic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667639E1" w14:textId="77777777" w:rsidR="00636CC4" w:rsidRDefault="00636CC4" w:rsidP="00DC2CCE">
    <w:pPr>
      <w:pStyle w:val="Header"/>
      <w:tabs>
        <w:tab w:val="clear" w:pos="9026"/>
        <w:tab w:val="right" w:pos="935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3000"/>
    <w:multiLevelType w:val="hybridMultilevel"/>
    <w:tmpl w:val="4406F3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2459FE"/>
    <w:multiLevelType w:val="multilevel"/>
    <w:tmpl w:val="9FD2BCC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2946" w:hanging="2520"/>
      </w:pPr>
      <w:rPr>
        <w:rFonts w:hint="default"/>
      </w:rPr>
    </w:lvl>
  </w:abstractNum>
  <w:abstractNum w:abstractNumId="2" w15:restartNumberingAfterBreak="0">
    <w:nsid w:val="3E5C0727"/>
    <w:multiLevelType w:val="hybridMultilevel"/>
    <w:tmpl w:val="10B66AD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4F272C"/>
    <w:multiLevelType w:val="hybridMultilevel"/>
    <w:tmpl w:val="CD3861C8"/>
    <w:lvl w:ilvl="0" w:tplc="0809000D">
      <w:start w:val="1"/>
      <w:numFmt w:val="bullet"/>
      <w:lvlText w:val=""/>
      <w:lvlJc w:val="left"/>
      <w:pPr>
        <w:ind w:left="720" w:hanging="360"/>
      </w:pPr>
      <w:rPr>
        <w:rFonts w:ascii="Wingdings" w:hAnsi="Wingdings" w:hint="default"/>
      </w:rPr>
    </w:lvl>
    <w:lvl w:ilvl="1" w:tplc="AE383EBC">
      <w:start w:val="5"/>
      <w:numFmt w:val="bullet"/>
      <w:lvlText w:val="·"/>
      <w:lvlJc w:val="left"/>
      <w:pPr>
        <w:ind w:left="1440" w:hanging="36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20636E"/>
    <w:multiLevelType w:val="multilevel"/>
    <w:tmpl w:val="9946B218"/>
    <w:lvl w:ilvl="0">
      <w:start w:val="2"/>
      <w:numFmt w:val="decimal"/>
      <w:pStyle w:val="Heading1"/>
      <w:lvlText w:val="%1"/>
      <w:lvlJc w:val="left"/>
      <w:pPr>
        <w:ind w:left="432" w:hanging="432"/>
      </w:pPr>
      <w:rPr>
        <w:rFonts w:ascii="Arial" w:hAnsi="Arial" w:cs="Arial" w:hint="default"/>
        <w:sz w:val="22"/>
        <w:szCs w:val="22"/>
      </w:rPr>
    </w:lvl>
    <w:lvl w:ilvl="1">
      <w:start w:val="1"/>
      <w:numFmt w:val="decimal"/>
      <w:pStyle w:val="Heading2"/>
      <w:lvlText w:val="%1.%2"/>
      <w:lvlJc w:val="left"/>
      <w:pPr>
        <w:ind w:left="576" w:hanging="576"/>
      </w:pPr>
      <w:rPr>
        <w:rFonts w:ascii="Arial" w:hAnsi="Arial" w:cs="Arial" w:hint="default"/>
        <w:i w:val="0"/>
        <w:sz w:val="22"/>
        <w:szCs w:val="22"/>
      </w:rPr>
    </w:lvl>
    <w:lvl w:ilvl="2">
      <w:start w:val="1"/>
      <w:numFmt w:val="decimal"/>
      <w:pStyle w:val="Heading3"/>
      <w:lvlText w:val="%1.%2.%3"/>
      <w:lvlJc w:val="left"/>
      <w:pPr>
        <w:ind w:left="720" w:hanging="720"/>
      </w:pPr>
      <w:rPr>
        <w:rFonts w:ascii="Open Sans" w:hAnsi="Open Sans" w:cs="Open San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5CDD5EE1"/>
    <w:multiLevelType w:val="hybridMultilevel"/>
    <w:tmpl w:val="518253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C45DD1"/>
    <w:multiLevelType w:val="hybridMultilevel"/>
    <w:tmpl w:val="AD1A366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231385"/>
    <w:multiLevelType w:val="hybridMultilevel"/>
    <w:tmpl w:val="8326BB86"/>
    <w:lvl w:ilvl="0" w:tplc="0809000D">
      <w:start w:val="1"/>
      <w:numFmt w:val="bullet"/>
      <w:lvlText w:val=""/>
      <w:lvlJc w:val="left"/>
      <w:pPr>
        <w:ind w:left="720" w:hanging="360"/>
      </w:pPr>
      <w:rPr>
        <w:rFonts w:ascii="Wingdings" w:hAnsi="Wingdings" w:hint="default"/>
      </w:rPr>
    </w:lvl>
    <w:lvl w:ilvl="1" w:tplc="1CEE3A04">
      <w:start w:val="5"/>
      <w:numFmt w:val="bullet"/>
      <w:lvlText w:val="•"/>
      <w:lvlJc w:val="left"/>
      <w:pPr>
        <w:ind w:left="1440" w:hanging="360"/>
      </w:pPr>
      <w:rPr>
        <w:rFonts w:ascii="Arial" w:eastAsia="MS Mincho"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8859C6"/>
    <w:multiLevelType w:val="hybridMultilevel"/>
    <w:tmpl w:val="24FC5F68"/>
    <w:lvl w:ilvl="0" w:tplc="FFFFFFFF">
      <w:start w:val="1"/>
      <w:numFmt w:val="bullet"/>
      <w:lvlText w:val=""/>
      <w:lvlJc w:val="left"/>
      <w:pPr>
        <w:ind w:left="720" w:hanging="360"/>
      </w:pPr>
      <w:rPr>
        <w:rFonts w:ascii="Wingdings" w:hAnsi="Wingdings" w:hint="default"/>
      </w:rPr>
    </w:lvl>
    <w:lvl w:ilvl="1" w:tplc="08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3334417">
    <w:abstractNumId w:val="4"/>
  </w:num>
  <w:num w:numId="2" w16cid:durableId="1423641104">
    <w:abstractNumId w:val="1"/>
  </w:num>
  <w:num w:numId="3" w16cid:durableId="679745290">
    <w:abstractNumId w:val="6"/>
  </w:num>
  <w:num w:numId="4" w16cid:durableId="223641305">
    <w:abstractNumId w:val="0"/>
  </w:num>
  <w:num w:numId="5" w16cid:durableId="527566799">
    <w:abstractNumId w:val="5"/>
  </w:num>
  <w:num w:numId="6" w16cid:durableId="1002859298">
    <w:abstractNumId w:val="2"/>
  </w:num>
  <w:num w:numId="7" w16cid:durableId="1200819749">
    <w:abstractNumId w:val="3"/>
  </w:num>
  <w:num w:numId="8" w16cid:durableId="1509563847">
    <w:abstractNumId w:val="8"/>
  </w:num>
  <w:num w:numId="9" w16cid:durableId="4524857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973"/>
    <w:rsid w:val="000F1F6E"/>
    <w:rsid w:val="002F41EF"/>
    <w:rsid w:val="005D725B"/>
    <w:rsid w:val="00636CC4"/>
    <w:rsid w:val="006613DF"/>
    <w:rsid w:val="00744866"/>
    <w:rsid w:val="0089287D"/>
    <w:rsid w:val="00913973"/>
    <w:rsid w:val="00AF586E"/>
    <w:rsid w:val="00C37377"/>
    <w:rsid w:val="00CE5905"/>
    <w:rsid w:val="00DC2CCE"/>
    <w:rsid w:val="00E72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10E81"/>
  <w15:chartTrackingRefBased/>
  <w15:docId w15:val="{0DB7C42A-C4D6-4F18-AF6A-C22E16D9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973"/>
    <w:pPr>
      <w:keepNext/>
      <w:spacing w:after="0" w:line="240" w:lineRule="auto"/>
      <w:jc w:val="both"/>
    </w:pPr>
    <w:rPr>
      <w:rFonts w:ascii="Verdana" w:eastAsia="Times New Roman" w:hAnsi="Verdana" w:cs="Times New Roman"/>
      <w:sz w:val="24"/>
      <w:szCs w:val="24"/>
      <w:lang w:val="en-US"/>
    </w:rPr>
  </w:style>
  <w:style w:type="paragraph" w:styleId="Heading1">
    <w:name w:val="heading 1"/>
    <w:aliases w:val="intoduction,Title 1,Numbered - 1,Char"/>
    <w:basedOn w:val="Normal"/>
    <w:next w:val="Normal"/>
    <w:link w:val="Heading1Char"/>
    <w:qFormat/>
    <w:rsid w:val="00913973"/>
    <w:pPr>
      <w:numPr>
        <w:numId w:val="1"/>
      </w:numPr>
      <w:spacing w:before="240" w:after="60"/>
      <w:outlineLvl w:val="0"/>
    </w:pPr>
    <w:rPr>
      <w:rFonts w:ascii="Cambria" w:hAnsi="Cambria"/>
      <w:b/>
      <w:bCs/>
      <w:kern w:val="32"/>
      <w:sz w:val="32"/>
      <w:szCs w:val="32"/>
    </w:rPr>
  </w:style>
  <w:style w:type="paragraph" w:styleId="Heading2">
    <w:name w:val="heading 2"/>
    <w:aliases w:val="Numbered - 2,Sub Heading,ignorer2,1,ch1,Nadpis_2,AB,Heading 2 Char1,Heading 2 Char Char"/>
    <w:basedOn w:val="Normal"/>
    <w:next w:val="Normal"/>
    <w:link w:val="Heading2Char"/>
    <w:unhideWhenUsed/>
    <w:qFormat/>
    <w:rsid w:val="00913973"/>
    <w:pPr>
      <w:numPr>
        <w:ilvl w:val="1"/>
        <w:numId w:val="1"/>
      </w:numPr>
      <w:spacing w:before="240" w:after="60"/>
      <w:outlineLvl w:val="1"/>
    </w:pPr>
    <w:rPr>
      <w:rFonts w:ascii="Cambria" w:hAnsi="Cambria"/>
      <w:b/>
      <w:bCs/>
      <w:i/>
      <w:iCs/>
      <w:sz w:val="28"/>
      <w:szCs w:val="28"/>
    </w:rPr>
  </w:style>
  <w:style w:type="paragraph" w:styleId="Heading3">
    <w:name w:val="heading 3"/>
    <w:aliases w:val="Podpodkapitola,adpis 3,KopCat. 3,Numbered - 3,2,ch2"/>
    <w:basedOn w:val="Normal"/>
    <w:next w:val="Normal"/>
    <w:link w:val="Heading3Char"/>
    <w:unhideWhenUsed/>
    <w:qFormat/>
    <w:rsid w:val="00913973"/>
    <w:pPr>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913973"/>
    <w:pPr>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13973"/>
    <w:pPr>
      <w:numPr>
        <w:ilvl w:val="4"/>
        <w:numId w:val="1"/>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13973"/>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13973"/>
    <w:pPr>
      <w:numPr>
        <w:ilvl w:val="6"/>
        <w:numId w:val="1"/>
      </w:numPr>
      <w:spacing w:before="240" w:after="60"/>
      <w:outlineLvl w:val="6"/>
    </w:pPr>
    <w:rPr>
      <w:rFonts w:ascii="Calibri" w:hAnsi="Calibri"/>
    </w:rPr>
  </w:style>
  <w:style w:type="paragraph" w:styleId="Heading8">
    <w:name w:val="heading 8"/>
    <w:basedOn w:val="Normal"/>
    <w:next w:val="Normal"/>
    <w:link w:val="Heading8Char"/>
    <w:unhideWhenUsed/>
    <w:qFormat/>
    <w:rsid w:val="00913973"/>
    <w:pPr>
      <w:numPr>
        <w:ilvl w:val="7"/>
        <w:numId w:val="1"/>
      </w:numPr>
      <w:spacing w:before="240" w:after="60"/>
      <w:outlineLvl w:val="7"/>
    </w:pPr>
    <w:rPr>
      <w:rFonts w:ascii="Calibri" w:hAnsi="Calibri"/>
      <w:i/>
      <w:iCs/>
    </w:rPr>
  </w:style>
  <w:style w:type="paragraph" w:styleId="Heading9">
    <w:name w:val="heading 9"/>
    <w:basedOn w:val="Normal"/>
    <w:next w:val="Normal"/>
    <w:link w:val="Heading9Char"/>
    <w:unhideWhenUsed/>
    <w:qFormat/>
    <w:rsid w:val="00913973"/>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Title 1 Char,Numbered - 1 Char,Char Char"/>
    <w:basedOn w:val="DefaultParagraphFont"/>
    <w:link w:val="Heading1"/>
    <w:rsid w:val="00913973"/>
    <w:rPr>
      <w:rFonts w:ascii="Cambria" w:eastAsia="Times New Roman" w:hAnsi="Cambria" w:cs="Times New Roman"/>
      <w:b/>
      <w:bCs/>
      <w:kern w:val="32"/>
      <w:sz w:val="32"/>
      <w:szCs w:val="32"/>
      <w:lang w:val="en-US"/>
    </w:rPr>
  </w:style>
  <w:style w:type="character" w:customStyle="1" w:styleId="Heading2Char">
    <w:name w:val="Heading 2 Char"/>
    <w:aliases w:val="Numbered - 2 Char,Sub Heading Char,ignorer2 Char,1 Char,ch1 Char,Nadpis_2 Char,AB Char,Heading 2 Char1 Char,Heading 2 Char Char Char"/>
    <w:basedOn w:val="DefaultParagraphFont"/>
    <w:link w:val="Heading2"/>
    <w:rsid w:val="00913973"/>
    <w:rPr>
      <w:rFonts w:ascii="Cambria" w:eastAsia="Times New Roman" w:hAnsi="Cambria" w:cs="Times New Roman"/>
      <w:b/>
      <w:bCs/>
      <w:i/>
      <w:iCs/>
      <w:sz w:val="28"/>
      <w:szCs w:val="28"/>
      <w:lang w:val="en-US"/>
    </w:rPr>
  </w:style>
  <w:style w:type="character" w:customStyle="1" w:styleId="Heading3Char">
    <w:name w:val="Heading 3 Char"/>
    <w:aliases w:val="Podpodkapitola Char,adpis 3 Char,KopCat. 3 Char,Numbered - 3 Char,2 Char,ch2 Char"/>
    <w:basedOn w:val="DefaultParagraphFont"/>
    <w:link w:val="Heading3"/>
    <w:rsid w:val="00913973"/>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913973"/>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rsid w:val="00913973"/>
    <w:rPr>
      <w:rFonts w:ascii="Calibri" w:eastAsia="Times New Roman" w:hAnsi="Calibri" w:cs="Times New Roman"/>
      <w:b/>
      <w:bCs/>
      <w:i/>
      <w:iCs/>
      <w:sz w:val="26"/>
      <w:szCs w:val="26"/>
      <w:lang w:val="en-US"/>
    </w:rPr>
  </w:style>
  <w:style w:type="character" w:customStyle="1" w:styleId="Heading6Char">
    <w:name w:val="Heading 6 Char"/>
    <w:aliases w:val="Numbered - 6 Char"/>
    <w:basedOn w:val="DefaultParagraphFont"/>
    <w:link w:val="Heading6"/>
    <w:rsid w:val="00913973"/>
    <w:rPr>
      <w:rFonts w:ascii="Calibri" w:eastAsia="Times New Roman" w:hAnsi="Calibri" w:cs="Times New Roman"/>
      <w:b/>
      <w:bCs/>
      <w:lang w:val="en-US"/>
    </w:rPr>
  </w:style>
  <w:style w:type="character" w:customStyle="1" w:styleId="Heading7Char">
    <w:name w:val="Heading 7 Char"/>
    <w:basedOn w:val="DefaultParagraphFont"/>
    <w:link w:val="Heading7"/>
    <w:rsid w:val="00913973"/>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913973"/>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913973"/>
    <w:rPr>
      <w:rFonts w:ascii="Cambria" w:eastAsia="Times New Roman" w:hAnsi="Cambria" w:cs="Times New Roman"/>
      <w:lang w:val="en-US"/>
    </w:rPr>
  </w:style>
  <w:style w:type="paragraph" w:styleId="ListParagraph">
    <w:name w:val="List Paragraph"/>
    <w:basedOn w:val="Normal"/>
    <w:link w:val="ListParagraphChar"/>
    <w:uiPriority w:val="34"/>
    <w:qFormat/>
    <w:rsid w:val="00913973"/>
    <w:pPr>
      <w:keepNext w:val="0"/>
      <w:spacing w:before="120" w:after="120"/>
      <w:ind w:left="720"/>
    </w:pPr>
    <w:rPr>
      <w:rFonts w:ascii="Calibri" w:hAnsi="Calibri"/>
      <w:sz w:val="22"/>
      <w:szCs w:val="20"/>
    </w:rPr>
  </w:style>
  <w:style w:type="character" w:customStyle="1" w:styleId="ListParagraphChar">
    <w:name w:val="List Paragraph Char"/>
    <w:link w:val="ListParagraph"/>
    <w:uiPriority w:val="34"/>
    <w:qFormat/>
    <w:locked/>
    <w:rsid w:val="00913973"/>
    <w:rPr>
      <w:rFonts w:ascii="Calibri" w:eastAsia="Times New Roman" w:hAnsi="Calibri" w:cs="Times New Roman"/>
      <w:szCs w:val="20"/>
      <w:lang w:val="en-US"/>
    </w:rPr>
  </w:style>
  <w:style w:type="character" w:styleId="Hyperlink">
    <w:name w:val="Hyperlink"/>
    <w:uiPriority w:val="99"/>
    <w:rsid w:val="00913973"/>
    <w:rPr>
      <w:color w:val="0000FF"/>
      <w:u w:val="single"/>
    </w:rPr>
  </w:style>
  <w:style w:type="character" w:styleId="FollowedHyperlink">
    <w:name w:val="FollowedHyperlink"/>
    <w:basedOn w:val="DefaultParagraphFont"/>
    <w:uiPriority w:val="99"/>
    <w:semiHidden/>
    <w:unhideWhenUsed/>
    <w:rsid w:val="00CE5905"/>
    <w:rPr>
      <w:color w:val="954F72" w:themeColor="followedHyperlink"/>
      <w:u w:val="single"/>
    </w:rPr>
  </w:style>
  <w:style w:type="paragraph" w:styleId="Header">
    <w:name w:val="header"/>
    <w:basedOn w:val="Normal"/>
    <w:link w:val="HeaderChar"/>
    <w:uiPriority w:val="99"/>
    <w:unhideWhenUsed/>
    <w:rsid w:val="00DC2CCE"/>
    <w:pPr>
      <w:tabs>
        <w:tab w:val="center" w:pos="4513"/>
        <w:tab w:val="right" w:pos="9026"/>
      </w:tabs>
    </w:pPr>
  </w:style>
  <w:style w:type="character" w:customStyle="1" w:styleId="HeaderChar">
    <w:name w:val="Header Char"/>
    <w:basedOn w:val="DefaultParagraphFont"/>
    <w:link w:val="Header"/>
    <w:uiPriority w:val="99"/>
    <w:rsid w:val="00DC2CCE"/>
    <w:rPr>
      <w:rFonts w:ascii="Verdana" w:eastAsia="Times New Roman" w:hAnsi="Verdana" w:cs="Times New Roman"/>
      <w:sz w:val="24"/>
      <w:szCs w:val="24"/>
      <w:lang w:val="en-US"/>
    </w:rPr>
  </w:style>
  <w:style w:type="paragraph" w:styleId="Footer">
    <w:name w:val="footer"/>
    <w:basedOn w:val="Normal"/>
    <w:link w:val="FooterChar"/>
    <w:uiPriority w:val="99"/>
    <w:unhideWhenUsed/>
    <w:rsid w:val="00DC2CCE"/>
    <w:pPr>
      <w:tabs>
        <w:tab w:val="center" w:pos="4513"/>
        <w:tab w:val="right" w:pos="9026"/>
      </w:tabs>
    </w:pPr>
  </w:style>
  <w:style w:type="character" w:customStyle="1" w:styleId="FooterChar">
    <w:name w:val="Footer Char"/>
    <w:basedOn w:val="DefaultParagraphFont"/>
    <w:link w:val="Footer"/>
    <w:uiPriority w:val="99"/>
    <w:rsid w:val="00DC2CCE"/>
    <w:rPr>
      <w:rFonts w:ascii="Verdana" w:eastAsia="Times New Roman" w:hAnsi="Verdana" w:cs="Times New Roman"/>
      <w:sz w:val="24"/>
      <w:szCs w:val="24"/>
      <w:lang w:val="en-US"/>
    </w:rPr>
  </w:style>
  <w:style w:type="paragraph" w:styleId="Revision">
    <w:name w:val="Revision"/>
    <w:hidden/>
    <w:uiPriority w:val="99"/>
    <w:semiHidden/>
    <w:rsid w:val="005D725B"/>
    <w:pPr>
      <w:spacing w:after="0" w:line="240" w:lineRule="auto"/>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act-eu.net/library?title=project+management&amp;field_fields_of_expertise_tid=All&amp;field_networks_tid=Al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teract-eu.net/library?title=project+management&amp;field_fields_of_expertise_tid=All&amp;field_networks_tid=All" TargetMode="External"/><Relationship Id="rId4" Type="http://schemas.openxmlformats.org/officeDocument/2006/relationships/settings" Target="settings.xml"/><Relationship Id="rId9" Type="http://schemas.openxmlformats.org/officeDocument/2006/relationships/hyperlink" Target="https://www.interact-eu.net/library?title=project+management&amp;field_fields_of_expertise_tid=All&amp;field_networks_tid=Al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C557B-F8A4-4AF6-BFDE-CF4A6509F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1899</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Terean</dc:creator>
  <cp:keywords/>
  <dc:description/>
  <cp:lastModifiedBy>ROHU</cp:lastModifiedBy>
  <cp:revision>2</cp:revision>
  <dcterms:created xsi:type="dcterms:W3CDTF">2023-03-15T12:00:00Z</dcterms:created>
  <dcterms:modified xsi:type="dcterms:W3CDTF">2023-03-15T12:00:00Z</dcterms:modified>
</cp:coreProperties>
</file>